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76A17B">
      <w:pPr>
        <w:keepNext w:val="0"/>
        <w:keepLines w:val="0"/>
        <w:pageBreakBefore w:val="0"/>
        <w:widowControl w:val="0"/>
        <w:kinsoku/>
        <w:wordWrap/>
        <w:overflowPunct w:val="0"/>
        <w:topLinePunct w:val="0"/>
        <w:autoSpaceDE/>
        <w:autoSpaceDN/>
        <w:bidi w:val="0"/>
        <w:adjustRightInd/>
        <w:snapToGrid/>
        <w:spacing w:beforeLines="30" w:line="240" w:lineRule="auto"/>
        <w:ind w:firstLine="0"/>
        <w:jc w:val="center"/>
        <w:textAlignment w:val="auto"/>
        <w:rPr>
          <w:rFonts w:hint="eastAsia" w:ascii="Times New Roman" w:hAnsi="Times New Roman" w:eastAsia="方正小标宋_GBK" w:cs="宋体"/>
          <w:b/>
          <w:bCs w:val="0"/>
          <w:snapToGrid/>
          <w:color w:val="FF0000"/>
          <w:spacing w:val="50"/>
          <w:kern w:val="21"/>
          <w:sz w:val="72"/>
          <w:szCs w:val="72"/>
          <w:lang w:eastAsia="zh-CN"/>
        </w:rPr>
      </w:pPr>
      <w:r>
        <w:rPr>
          <w:rFonts w:hint="eastAsia" w:ascii="Times New Roman" w:hAnsi="Times New Roman" w:eastAsia="方正小标宋_GBK" w:cs="宋体"/>
          <w:b/>
          <w:bCs w:val="0"/>
          <w:snapToGrid/>
          <w:color w:val="FF0000"/>
          <w:spacing w:val="50"/>
          <w:kern w:val="21"/>
          <w:sz w:val="72"/>
          <w:szCs w:val="72"/>
        </w:rPr>
        <w:t>江阴市</w:t>
      </w:r>
      <w:r>
        <w:rPr>
          <w:rFonts w:hint="eastAsia" w:ascii="Times New Roman" w:hAnsi="Times New Roman" w:eastAsia="方正小标宋_GBK" w:cs="宋体"/>
          <w:b/>
          <w:bCs w:val="0"/>
          <w:snapToGrid/>
          <w:color w:val="FF0000"/>
          <w:spacing w:val="50"/>
          <w:kern w:val="21"/>
          <w:sz w:val="72"/>
          <w:szCs w:val="72"/>
          <w:lang w:eastAsia="zh-CN"/>
        </w:rPr>
        <w:t>科学技术局</w:t>
      </w:r>
    </w:p>
    <w:p w14:paraId="3D1F1176">
      <w:pPr>
        <w:keepNext w:val="0"/>
        <w:keepLines w:val="0"/>
        <w:pageBreakBefore w:val="0"/>
        <w:widowControl w:val="0"/>
        <w:kinsoku/>
        <w:wordWrap/>
        <w:overflowPunct w:val="0"/>
        <w:topLinePunct w:val="0"/>
        <w:autoSpaceDE/>
        <w:autoSpaceDN/>
        <w:bidi w:val="0"/>
        <w:adjustRightInd/>
        <w:snapToGrid/>
        <w:spacing w:line="120" w:lineRule="exact"/>
        <w:ind w:firstLine="0"/>
        <w:jc w:val="center"/>
        <w:textAlignment w:val="auto"/>
        <w:rPr>
          <w:rFonts w:ascii="Times New Roman" w:hAnsi="Times New Roman" w:eastAsia="方正仿宋_GBK" w:cs="宋体"/>
          <w:bCs w:val="0"/>
          <w:snapToGrid/>
          <w:kern w:val="21"/>
          <w:szCs w:val="32"/>
        </w:rPr>
      </w:pPr>
    </w:p>
    <w:p w14:paraId="2BD0A55B">
      <w:pPr>
        <w:keepNext w:val="0"/>
        <w:keepLines w:val="0"/>
        <w:pageBreakBefore w:val="0"/>
        <w:widowControl w:val="0"/>
        <w:kinsoku/>
        <w:wordWrap/>
        <w:overflowPunct w:val="0"/>
        <w:topLinePunct w:val="0"/>
        <w:autoSpaceDE/>
        <w:autoSpaceDN/>
        <w:bidi w:val="0"/>
        <w:adjustRightInd/>
        <w:snapToGrid/>
        <w:spacing w:beforeLines="70" w:line="240" w:lineRule="auto"/>
        <w:ind w:firstLine="0"/>
        <w:jc w:val="right"/>
        <w:textAlignment w:val="auto"/>
        <w:rPr>
          <w:rFonts w:ascii="Times New Roman" w:hAnsi="Times New Roman" w:eastAsia="方正仿宋_GBK" w:cs="宋体"/>
          <w:bCs w:val="0"/>
          <w:dstrike/>
          <w:snapToGrid/>
          <w:kern w:val="21"/>
          <w:szCs w:val="32"/>
        </w:rPr>
      </w:pPr>
      <w:r>
        <w:rPr>
          <w:rFonts w:ascii="Times New Roman" w:hAnsi="Times New Roman" w:eastAsia="方正仿宋_GBK" w:cs="宋体"/>
          <w:bCs w:val="0"/>
          <w:snapToGrid/>
          <w:kern w:val="21"/>
          <w:szCs w:val="32"/>
        </w:rPr>
        <mc:AlternateContent>
          <mc:Choice Requires="wpg">
            <w:drawing>
              <wp:anchor distT="0" distB="0" distL="114300" distR="114300" simplePos="0" relativeHeight="251659264" behindDoc="0" locked="0" layoutInCell="1" allowOverlap="1">
                <wp:simplePos x="0" y="0"/>
                <wp:positionH relativeFrom="column">
                  <wp:posOffset>-271780</wp:posOffset>
                </wp:positionH>
                <wp:positionV relativeFrom="paragraph">
                  <wp:posOffset>40640</wp:posOffset>
                </wp:positionV>
                <wp:extent cx="6139815" cy="7375525"/>
                <wp:effectExtent l="0" t="28575" r="15240" b="36830"/>
                <wp:wrapNone/>
                <wp:docPr id="3" name="组合 3"/>
                <wp:cNvGraphicFramePr/>
                <a:graphic xmlns:a="http://schemas.openxmlformats.org/drawingml/2006/main">
                  <a:graphicData uri="http://schemas.microsoft.com/office/word/2010/wordprocessingGroup">
                    <wpg:wgp>
                      <wpg:cNvGrpSpPr/>
                      <wpg:grpSpPr>
                        <a:xfrm>
                          <a:off x="0" y="0"/>
                          <a:ext cx="6139815" cy="7375525"/>
                          <a:chOff x="1160" y="3480"/>
                          <a:chExt cx="9669" cy="11615"/>
                        </a:xfrm>
                        <a:effectLst/>
                      </wpg:grpSpPr>
                      <wps:wsp>
                        <wps:cNvPr id="1" name="直线 2"/>
                        <wps:cNvCnPr/>
                        <wps:spPr>
                          <a:xfrm>
                            <a:off x="1191" y="3480"/>
                            <a:ext cx="9638" cy="0"/>
                          </a:xfrm>
                          <a:prstGeom prst="line">
                            <a:avLst/>
                          </a:prstGeom>
                          <a:ln w="57150" cap="flat" cmpd="thickThin">
                            <a:solidFill>
                              <a:srgbClr val="FF0000"/>
                            </a:solidFill>
                            <a:prstDash val="solid"/>
                            <a:headEnd type="none" w="med" len="med"/>
                            <a:tailEnd type="none" w="med" len="med"/>
                          </a:ln>
                          <a:effectLst/>
                        </wps:spPr>
                        <wps:bodyPr upright="1"/>
                      </wps:wsp>
                      <wps:wsp>
                        <wps:cNvPr id="4" name="直线 9"/>
                        <wps:cNvCnPr/>
                        <wps:spPr>
                          <a:xfrm>
                            <a:off x="1160" y="15095"/>
                            <a:ext cx="9638" cy="0"/>
                          </a:xfrm>
                          <a:prstGeom prst="line">
                            <a:avLst/>
                          </a:prstGeom>
                          <a:ln w="57150" cap="flat" cmpd="thinThick">
                            <a:solidFill>
                              <a:srgbClr val="FF0000"/>
                            </a:solidFill>
                            <a:prstDash val="solid"/>
                            <a:headEnd type="none" w="med" len="med"/>
                            <a:tailEnd type="none" w="med" len="med"/>
                          </a:ln>
                          <a:effectLst/>
                        </wps:spPr>
                        <wps:bodyPr upright="1"/>
                      </wps:wsp>
                    </wpg:wgp>
                  </a:graphicData>
                </a:graphic>
              </wp:anchor>
            </w:drawing>
          </mc:Choice>
          <mc:Fallback>
            <w:pict>
              <v:group id="_x0000_s1026" o:spid="_x0000_s1026" o:spt="203" style="position:absolute;left:0pt;margin-left:-21.4pt;margin-top:3.2pt;height:580.75pt;width:483.45pt;z-index:251659264;mso-width-relative:page;mso-height-relative:page;" coordorigin="1160,3480" coordsize="9669,11615" o:gfxdata="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B2RvqZ2gAAAAoBAAAPAAAAAAAAAAEAIAAAACIAAABkcnMvZG93bnJldi54bWxQSwEC&#10;FAAUAAAACACHTuJAz7PrRZ0CAABJBwAADgAAAAAAAAABACAAAAApAQAAZHJzL2Uyb0RvYy54bWxQ&#10;SwUGAAAAAAYABgBZAQAAOAYAAAAA&#10;">
                <o:lock v:ext="edit" aspectratio="f"/>
                <v:line id="直线 2" o:spid="_x0000_s1026" o:spt="20" style="position:absolute;left:1191;top:3480;height:0;width:9638;" filled="f" stroked="t" coordsize="21600,21600" o:gfxdata="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WcWlW5AAAA2gAA&#10;AA8AAAAAAAAAAQAgAAAAIgAAAGRycy9kb3ducmV2LnhtbFBLAQIUABQAAAAIAIdO4kAzLwWeOwAA&#10;ADkAAAAQAAAAAAAAAAEAIAAAAAgBAABkcnMvc2hhcGV4bWwueG1sUEsFBgAAAAAGAAYAWwEAALID&#10;AAAAAA==&#10;">
                  <v:fill on="f" focussize="0,0"/>
                  <v:stroke weight="4.5pt" color="#FF0000" linestyle="thickThin" joinstyle="round"/>
                  <v:imagedata o:title=""/>
                  <o:lock v:ext="edit" aspectratio="f"/>
                </v:line>
                <v:line id="直线 9" o:spid="_x0000_s1026" o:spt="20" style="position:absolute;left:1160;top:15095;height:0;width:9638;" filled="f" stroked="t" coordsize="21600,21600" o:gfxdata="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BEA3rsAAADa&#10;AAAADwAAAAAAAAABACAAAAAiAAAAZHJzL2Rvd25yZXYueG1sUEsBAhQAFAAAAAgAh07iQDMvBZ47&#10;AAAAOQAAABAAAAAAAAAAAQAgAAAACgEAAGRycy9zaGFwZXhtbC54bWxQSwUGAAAAAAYABgBbAQAA&#10;tAMAAAAA&#10;">
                  <v:fill on="f" focussize="0,0"/>
                  <v:stroke weight="4.5pt" color="#FF0000" linestyle="thinThick" joinstyle="round"/>
                  <v:imagedata o:title=""/>
                  <o:lock v:ext="edit" aspectratio="f"/>
                </v:line>
              </v:group>
            </w:pict>
          </mc:Fallback>
        </mc:AlternateContent>
      </w:r>
      <w:r>
        <w:rPr>
          <w:rFonts w:hint="eastAsia" w:ascii="Times New Roman" w:hAnsi="Times New Roman" w:eastAsia="方正仿宋_GBK" w:cs="宋体"/>
          <w:bCs w:val="0"/>
          <w:snapToGrid/>
          <w:kern w:val="21"/>
          <w:szCs w:val="32"/>
        </w:rPr>
        <w:t>澄</w:t>
      </w:r>
      <w:r>
        <w:rPr>
          <w:rFonts w:hint="eastAsia" w:ascii="Times New Roman" w:hAnsi="Times New Roman" w:eastAsia="方正仿宋_GBK" w:cs="宋体"/>
          <w:bCs w:val="0"/>
          <w:snapToGrid/>
          <w:kern w:val="21"/>
          <w:szCs w:val="32"/>
          <w:lang w:eastAsia="zh-CN"/>
        </w:rPr>
        <w:t>科发</w:t>
      </w:r>
      <w:r>
        <w:rPr>
          <w:rFonts w:hint="eastAsia" w:ascii="Times New Roman" w:hAnsi="Times New Roman" w:eastAsia="方正仿宋_GBK" w:cs="宋体"/>
          <w:bCs w:val="0"/>
          <w:snapToGrid/>
          <w:kern w:val="21"/>
          <w:szCs w:val="32"/>
        </w:rPr>
        <w:t>通〔202</w:t>
      </w:r>
      <w:r>
        <w:rPr>
          <w:rFonts w:hint="eastAsia" w:ascii="Times New Roman" w:hAnsi="Times New Roman" w:eastAsia="方正仿宋_GBK" w:cs="宋体"/>
          <w:bCs w:val="0"/>
          <w:snapToGrid/>
          <w:kern w:val="21"/>
          <w:szCs w:val="32"/>
          <w:lang w:val="en-US" w:eastAsia="zh-CN"/>
        </w:rPr>
        <w:t>5</w:t>
      </w:r>
      <w:r>
        <w:rPr>
          <w:rFonts w:hint="eastAsia" w:ascii="Times New Roman" w:hAnsi="Times New Roman" w:eastAsia="方正仿宋_GBK" w:cs="宋体"/>
          <w:bCs w:val="0"/>
          <w:snapToGrid/>
          <w:kern w:val="21"/>
          <w:szCs w:val="32"/>
        </w:rPr>
        <w:t>〕</w:t>
      </w:r>
      <w:r>
        <w:rPr>
          <w:rFonts w:hint="eastAsia" w:ascii="Times New Roman" w:hAnsi="Times New Roman" w:cs="宋体"/>
          <w:bCs w:val="0"/>
          <w:snapToGrid/>
          <w:kern w:val="21"/>
          <w:szCs w:val="32"/>
          <w:lang w:val="en-US" w:eastAsia="zh-CN"/>
        </w:rPr>
        <w:t>9</w:t>
      </w:r>
      <w:r>
        <w:rPr>
          <w:rFonts w:hint="eastAsia" w:ascii="Times New Roman" w:hAnsi="Times New Roman" w:eastAsia="方正仿宋_GBK" w:cs="宋体"/>
          <w:bCs w:val="0"/>
          <w:snapToGrid/>
          <w:kern w:val="21"/>
          <w:szCs w:val="32"/>
        </w:rPr>
        <w:t>号</w:t>
      </w:r>
    </w:p>
    <w:p w14:paraId="6273AEBB">
      <w:pPr>
        <w:keepNext w:val="0"/>
        <w:keepLines w:val="0"/>
        <w:pageBreakBefore w:val="0"/>
        <w:widowControl w:val="0"/>
        <w:kinsoku/>
        <w:wordWrap/>
        <w:overflowPunct w:val="0"/>
        <w:topLinePunct w:val="0"/>
        <w:autoSpaceDE/>
        <w:autoSpaceDN/>
        <w:bidi w:val="0"/>
        <w:adjustRightInd/>
        <w:snapToGrid/>
        <w:spacing w:line="240" w:lineRule="auto"/>
        <w:ind w:firstLine="0"/>
        <w:jc w:val="center"/>
        <w:textAlignment w:val="auto"/>
        <w:rPr>
          <w:rFonts w:ascii="Times New Roman" w:hAnsi="Times New Roman" w:eastAsia="方正仿宋_GBK" w:cs="宋体"/>
          <w:bCs/>
          <w:snapToGrid/>
          <w:kern w:val="21"/>
          <w:szCs w:val="28"/>
        </w:rPr>
      </w:pPr>
    </w:p>
    <w:p w14:paraId="1254B2A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小标宋_GBK" w:cs="宋体"/>
          <w:bCs/>
          <w:kern w:val="36"/>
          <w:sz w:val="44"/>
          <w:szCs w:val="44"/>
        </w:rPr>
      </w:pPr>
      <w:r>
        <w:rPr>
          <w:rFonts w:hint="eastAsia" w:ascii="Times New Roman" w:hAnsi="Times New Roman" w:eastAsia="方正小标宋_GBK" w:cs="宋体"/>
          <w:bCs/>
          <w:kern w:val="36"/>
          <w:sz w:val="44"/>
          <w:szCs w:val="44"/>
        </w:rPr>
        <w:t>关于开展20</w:t>
      </w:r>
      <w:r>
        <w:rPr>
          <w:rFonts w:hint="eastAsia" w:ascii="Times New Roman" w:hAnsi="Times New Roman" w:eastAsia="方正小标宋_GBK" w:cs="宋体"/>
          <w:bCs/>
          <w:kern w:val="36"/>
          <w:sz w:val="44"/>
          <w:szCs w:val="44"/>
          <w:lang w:val="en-US" w:eastAsia="zh-CN"/>
        </w:rPr>
        <w:t>24</w:t>
      </w:r>
      <w:r>
        <w:rPr>
          <w:rFonts w:hint="eastAsia" w:ascii="Times New Roman" w:hAnsi="Times New Roman" w:eastAsia="方正小标宋_GBK" w:cs="宋体"/>
          <w:bCs/>
          <w:kern w:val="36"/>
          <w:sz w:val="44"/>
          <w:szCs w:val="44"/>
        </w:rPr>
        <w:t>年度江阴市众创空间、科技企业</w:t>
      </w:r>
    </w:p>
    <w:p w14:paraId="400EFA2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小标宋_GBK" w:cs="宋体"/>
          <w:bCs/>
          <w:kern w:val="36"/>
          <w:sz w:val="44"/>
          <w:szCs w:val="44"/>
        </w:rPr>
      </w:pPr>
      <w:r>
        <w:rPr>
          <w:rFonts w:hint="eastAsia" w:ascii="Times New Roman" w:hAnsi="Times New Roman" w:eastAsia="方正小标宋_GBK" w:cs="宋体"/>
          <w:bCs/>
          <w:kern w:val="36"/>
          <w:sz w:val="44"/>
          <w:szCs w:val="44"/>
        </w:rPr>
        <w:t>孵化器、科技企业加速器绩效评价工作的通知</w:t>
      </w:r>
    </w:p>
    <w:p w14:paraId="1301CDDD">
      <w:pPr>
        <w:keepNext w:val="0"/>
        <w:keepLines w:val="0"/>
        <w:pageBreakBefore w:val="0"/>
        <w:widowControl w:val="0"/>
        <w:kinsoku/>
        <w:wordWrap/>
        <w:overflowPunct w:val="0"/>
        <w:topLinePunct w:val="0"/>
        <w:autoSpaceDE/>
        <w:autoSpaceDN/>
        <w:bidi w:val="0"/>
        <w:adjustRightInd/>
        <w:snapToGrid/>
        <w:ind w:right="0" w:rightChars="0" w:firstLine="632" w:firstLineChars="200"/>
        <w:jc w:val="both"/>
        <w:textAlignment w:val="auto"/>
        <w:rPr>
          <w:rFonts w:hint="eastAsia" w:ascii="Times New Roman" w:hAnsi="Times New Roman" w:eastAsia="方正仿宋_GBK" w:cs="方正仿宋_GBK"/>
          <w:kern w:val="0"/>
          <w:szCs w:val="32"/>
        </w:rPr>
      </w:pPr>
    </w:p>
    <w:p w14:paraId="1051CE1F">
      <w:pPr>
        <w:keepNext w:val="0"/>
        <w:keepLines w:val="0"/>
        <w:pageBreakBefore w:val="0"/>
        <w:widowControl w:val="0"/>
        <w:kinsoku/>
        <w:wordWrap/>
        <w:overflowPunct w:val="0"/>
        <w:topLinePunct w:val="0"/>
        <w:autoSpaceDE/>
        <w:autoSpaceDN/>
        <w:bidi w:val="0"/>
        <w:adjustRightInd/>
        <w:snapToGrid/>
        <w:ind w:right="0" w:rightChars="0" w:firstLine="0" w:firstLineChars="0"/>
        <w:jc w:val="both"/>
        <w:textAlignment w:val="auto"/>
        <w:rPr>
          <w:rFonts w:hint="eastAsia" w:ascii="Times New Roman" w:hAnsi="Times New Roman" w:eastAsia="方正仿宋_GBK" w:cs="方正仿宋_GBK"/>
          <w:kern w:val="0"/>
          <w:szCs w:val="32"/>
        </w:rPr>
      </w:pPr>
      <w:r>
        <w:rPr>
          <w:rFonts w:hint="eastAsia" w:ascii="Times New Roman" w:hAnsi="Times New Roman" w:eastAsia="方正仿宋_GBK" w:cs="方正仿宋_GBK"/>
          <w:color w:val="000000" w:themeColor="text1"/>
          <w:kern w:val="0"/>
          <w:szCs w:val="32"/>
          <w14:textFill>
            <w14:solidFill>
              <w14:schemeClr w14:val="tx1"/>
            </w14:solidFill>
          </w14:textFill>
        </w:rPr>
        <w:t>各有关单位</w:t>
      </w:r>
      <w:r>
        <w:rPr>
          <w:rFonts w:hint="eastAsia" w:ascii="Times New Roman" w:hAnsi="Times New Roman" w:eastAsia="方正仿宋_GBK" w:cs="方正仿宋_GBK"/>
          <w:kern w:val="0"/>
          <w:szCs w:val="32"/>
        </w:rPr>
        <w:t>：</w:t>
      </w:r>
    </w:p>
    <w:p w14:paraId="2445576B">
      <w:pPr>
        <w:keepNext w:val="0"/>
        <w:keepLines w:val="0"/>
        <w:pageBreakBefore w:val="0"/>
        <w:widowControl w:val="0"/>
        <w:kinsoku/>
        <w:wordWrap/>
        <w:overflowPunct w:val="0"/>
        <w:topLinePunct w:val="0"/>
        <w:autoSpaceDE/>
        <w:autoSpaceDN/>
        <w:bidi w:val="0"/>
        <w:adjustRightInd/>
        <w:snapToGrid/>
        <w:ind w:right="0" w:rightChars="0" w:firstLine="632" w:firstLineChars="200"/>
        <w:jc w:val="both"/>
        <w:textAlignment w:val="auto"/>
        <w:rPr>
          <w:rFonts w:hint="eastAsia" w:ascii="Times New Roman" w:hAnsi="Times New Roman" w:eastAsia="方正仿宋_GBK" w:cs="方正仿宋_GBK"/>
          <w:color w:val="000000" w:themeColor="text1"/>
          <w:kern w:val="0"/>
          <w:szCs w:val="32"/>
          <w14:textFill>
            <w14:solidFill>
              <w14:schemeClr w14:val="tx1"/>
            </w14:solidFill>
          </w14:textFill>
        </w:rPr>
      </w:pPr>
      <w:r>
        <w:rPr>
          <w:rFonts w:hint="eastAsia" w:ascii="Times New Roman" w:hAnsi="Times New Roman" w:eastAsia="方正仿宋_GBK" w:cs="方正仿宋_GBK"/>
          <w:color w:val="000000" w:themeColor="text1"/>
          <w:kern w:val="0"/>
          <w:szCs w:val="32"/>
          <w14:textFill>
            <w14:solidFill>
              <w14:schemeClr w14:val="tx1"/>
            </w14:solidFill>
          </w14:textFill>
        </w:rPr>
        <w:t>为深入实施创新驱动发展战略，推动我市科技创业载体健康可持续发展，构建良好的科技型企业成长生态，支撑现代产业高质量发展，根据《江阴市关于支持科技创业载体高质量发展实施细则》（澄科发高〔2023〕14号）文件精神，现开展我市202</w:t>
      </w:r>
      <w:r>
        <w:rPr>
          <w:rFonts w:hint="eastAsia" w:ascii="Times New Roman" w:hAnsi="Times New Roman" w:eastAsia="方正仿宋_GBK" w:cs="方正仿宋_GBK"/>
          <w:color w:val="000000" w:themeColor="text1"/>
          <w:kern w:val="0"/>
          <w:szCs w:val="32"/>
          <w:lang w:val="en-US" w:eastAsia="zh-CN"/>
          <w14:textFill>
            <w14:solidFill>
              <w14:schemeClr w14:val="tx1"/>
            </w14:solidFill>
          </w14:textFill>
        </w:rPr>
        <w:t>4</w:t>
      </w:r>
      <w:r>
        <w:rPr>
          <w:rFonts w:hint="eastAsia" w:ascii="Times New Roman" w:hAnsi="Times New Roman" w:eastAsia="方正仿宋_GBK" w:cs="方正仿宋_GBK"/>
          <w:color w:val="000000" w:themeColor="text1"/>
          <w:kern w:val="0"/>
          <w:szCs w:val="32"/>
          <w14:textFill>
            <w14:solidFill>
              <w14:schemeClr w14:val="tx1"/>
            </w14:solidFill>
          </w14:textFill>
        </w:rPr>
        <w:t>年度科技创业载体绩效评价工作，具体事项通知如下：</w:t>
      </w:r>
    </w:p>
    <w:p w14:paraId="09F0F436">
      <w:pPr>
        <w:keepNext w:val="0"/>
        <w:keepLines w:val="0"/>
        <w:pageBreakBefore w:val="0"/>
        <w:widowControl w:val="0"/>
        <w:kinsoku/>
        <w:wordWrap/>
        <w:overflowPunct w:val="0"/>
        <w:topLinePunct w:val="0"/>
        <w:autoSpaceDE/>
        <w:autoSpaceDN/>
        <w:bidi w:val="0"/>
        <w:adjustRightInd/>
        <w:snapToGrid/>
        <w:ind w:right="0" w:rightChars="0" w:firstLine="632" w:firstLineChars="200"/>
        <w:jc w:val="both"/>
        <w:textAlignment w:val="auto"/>
        <w:rPr>
          <w:rFonts w:hint="eastAsia" w:ascii="Times New Roman" w:hAnsi="Times New Roman" w:eastAsia="方正黑体_GBK" w:cs="方正黑体_GBK"/>
          <w:color w:val="000000" w:themeColor="text1"/>
          <w:kern w:val="0"/>
          <w:szCs w:val="32"/>
          <w14:textFill>
            <w14:solidFill>
              <w14:schemeClr w14:val="tx1"/>
            </w14:solidFill>
          </w14:textFill>
        </w:rPr>
      </w:pPr>
      <w:r>
        <w:rPr>
          <w:rFonts w:hint="eastAsia" w:ascii="Times New Roman" w:hAnsi="Times New Roman" w:eastAsia="方正黑体_GBK" w:cs="方正黑体_GBK"/>
          <w:color w:val="000000" w:themeColor="text1"/>
          <w:kern w:val="0"/>
          <w:szCs w:val="32"/>
          <w14:textFill>
            <w14:solidFill>
              <w14:schemeClr w14:val="tx1"/>
            </w14:solidFill>
          </w14:textFill>
        </w:rPr>
        <w:t>一、评价对象</w:t>
      </w:r>
    </w:p>
    <w:p w14:paraId="6B271811">
      <w:pPr>
        <w:keepNext w:val="0"/>
        <w:keepLines w:val="0"/>
        <w:pageBreakBefore w:val="0"/>
        <w:widowControl w:val="0"/>
        <w:kinsoku/>
        <w:wordWrap/>
        <w:overflowPunct w:val="0"/>
        <w:topLinePunct w:val="0"/>
        <w:autoSpaceDE/>
        <w:autoSpaceDN/>
        <w:bidi w:val="0"/>
        <w:adjustRightInd/>
        <w:snapToGrid/>
        <w:ind w:right="0" w:rightChars="0" w:firstLine="632" w:firstLineChars="200"/>
        <w:jc w:val="both"/>
        <w:textAlignment w:val="auto"/>
        <w:rPr>
          <w:rFonts w:hint="eastAsia" w:ascii="Times New Roman" w:hAnsi="Times New Roman" w:eastAsia="方正仿宋_GBK" w:cs="方正仿宋_GBK"/>
          <w:kern w:val="0"/>
          <w:szCs w:val="32"/>
        </w:rPr>
      </w:pPr>
      <w:r>
        <w:rPr>
          <w:rFonts w:hint="eastAsia" w:ascii="Times New Roman" w:hAnsi="Times New Roman" w:eastAsia="方正仿宋_GBK" w:cs="方正仿宋_GBK"/>
          <w:color w:val="000000" w:themeColor="text1"/>
          <w:kern w:val="0"/>
          <w:szCs w:val="32"/>
          <w14:textFill>
            <w14:solidFill>
              <w14:schemeClr w14:val="tx1"/>
            </w14:solidFill>
          </w14:textFill>
        </w:rPr>
        <w:t>全市纳入市级管理的众创空间、科技企业孵化器、科技企业加速器</w:t>
      </w:r>
      <w:r>
        <w:rPr>
          <w:rFonts w:hint="eastAsia" w:ascii="Times New Roman" w:hAnsi="Times New Roman" w:eastAsia="方正仿宋_GBK" w:cs="方正仿宋_GBK"/>
          <w:kern w:val="0"/>
          <w:szCs w:val="32"/>
        </w:rPr>
        <w:t>。</w:t>
      </w:r>
    </w:p>
    <w:p w14:paraId="424E2D91">
      <w:pPr>
        <w:keepNext w:val="0"/>
        <w:keepLines w:val="0"/>
        <w:pageBreakBefore w:val="0"/>
        <w:widowControl w:val="0"/>
        <w:kinsoku/>
        <w:wordWrap/>
        <w:overflowPunct w:val="0"/>
        <w:topLinePunct w:val="0"/>
        <w:autoSpaceDE/>
        <w:autoSpaceDN/>
        <w:bidi w:val="0"/>
        <w:adjustRightInd/>
        <w:snapToGrid/>
        <w:ind w:right="0" w:rightChars="0" w:firstLine="632" w:firstLineChars="200"/>
        <w:jc w:val="both"/>
        <w:textAlignment w:val="auto"/>
        <w:rPr>
          <w:rFonts w:hint="eastAsia" w:ascii="Times New Roman" w:hAnsi="Times New Roman" w:eastAsia="方正黑体_GBK" w:cs="方正黑体_GBK"/>
          <w:color w:val="000000" w:themeColor="text1"/>
          <w:kern w:val="0"/>
          <w:szCs w:val="32"/>
          <w14:textFill>
            <w14:solidFill>
              <w14:schemeClr w14:val="tx1"/>
            </w14:solidFill>
          </w14:textFill>
        </w:rPr>
      </w:pPr>
      <w:r>
        <w:rPr>
          <w:rFonts w:hint="eastAsia" w:ascii="Times New Roman" w:hAnsi="Times New Roman" w:eastAsia="方正黑体_GBK" w:cs="方正黑体_GBK"/>
          <w:color w:val="000000" w:themeColor="text1"/>
          <w:kern w:val="0"/>
          <w:szCs w:val="32"/>
          <w14:textFill>
            <w14:solidFill>
              <w14:schemeClr w14:val="tx1"/>
            </w14:solidFill>
          </w14:textFill>
        </w:rPr>
        <w:t>二、评价周期</w:t>
      </w:r>
    </w:p>
    <w:p w14:paraId="3EA6F7FA">
      <w:pPr>
        <w:keepNext w:val="0"/>
        <w:keepLines w:val="0"/>
        <w:pageBreakBefore w:val="0"/>
        <w:widowControl w:val="0"/>
        <w:kinsoku/>
        <w:wordWrap/>
        <w:overflowPunct w:val="0"/>
        <w:topLinePunct w:val="0"/>
        <w:autoSpaceDE/>
        <w:autoSpaceDN/>
        <w:bidi w:val="0"/>
        <w:adjustRightInd/>
        <w:snapToGrid/>
        <w:ind w:right="0" w:rightChars="0" w:firstLine="632" w:firstLineChars="200"/>
        <w:jc w:val="both"/>
        <w:textAlignment w:val="auto"/>
        <w:rPr>
          <w:rFonts w:hint="eastAsia" w:ascii="Times New Roman" w:hAnsi="Times New Roman" w:eastAsia="方正仿宋_GBK" w:cs="方正仿宋_GBK"/>
          <w:kern w:val="0"/>
          <w:szCs w:val="32"/>
        </w:rPr>
      </w:pPr>
      <w:r>
        <w:rPr>
          <w:rFonts w:hint="eastAsia" w:ascii="Times New Roman" w:hAnsi="Times New Roman" w:eastAsia="方正仿宋_GBK" w:cs="方正仿宋_GBK"/>
          <w:color w:val="000000" w:themeColor="text1"/>
          <w:kern w:val="0"/>
          <w:szCs w:val="32"/>
          <w14:textFill>
            <w14:solidFill>
              <w14:schemeClr w14:val="tx1"/>
            </w14:solidFill>
          </w14:textFill>
        </w:rPr>
        <w:t>202</w:t>
      </w:r>
      <w:r>
        <w:rPr>
          <w:rFonts w:hint="eastAsia" w:ascii="Times New Roman" w:hAnsi="Times New Roman" w:eastAsia="方正仿宋_GBK" w:cs="方正仿宋_GBK"/>
          <w:color w:val="000000" w:themeColor="text1"/>
          <w:kern w:val="0"/>
          <w:szCs w:val="32"/>
          <w:lang w:val="en-US" w:eastAsia="zh-CN"/>
          <w14:textFill>
            <w14:solidFill>
              <w14:schemeClr w14:val="tx1"/>
            </w14:solidFill>
          </w14:textFill>
        </w:rPr>
        <w:t>4</w:t>
      </w:r>
      <w:r>
        <w:rPr>
          <w:rFonts w:hint="eastAsia" w:ascii="Times New Roman" w:hAnsi="Times New Roman" w:eastAsia="方正仿宋_GBK" w:cs="方正仿宋_GBK"/>
          <w:color w:val="000000" w:themeColor="text1"/>
          <w:kern w:val="0"/>
          <w:szCs w:val="32"/>
          <w14:textFill>
            <w14:solidFill>
              <w14:schemeClr w14:val="tx1"/>
            </w14:solidFill>
          </w14:textFill>
        </w:rPr>
        <w:t>年1月1日至202</w:t>
      </w:r>
      <w:r>
        <w:rPr>
          <w:rFonts w:hint="eastAsia" w:ascii="Times New Roman" w:hAnsi="Times New Roman" w:eastAsia="方正仿宋_GBK" w:cs="方正仿宋_GBK"/>
          <w:color w:val="000000" w:themeColor="text1"/>
          <w:kern w:val="0"/>
          <w:szCs w:val="32"/>
          <w:lang w:val="en-US" w:eastAsia="zh-CN"/>
          <w14:textFill>
            <w14:solidFill>
              <w14:schemeClr w14:val="tx1"/>
            </w14:solidFill>
          </w14:textFill>
        </w:rPr>
        <w:t>4</w:t>
      </w:r>
      <w:r>
        <w:rPr>
          <w:rFonts w:hint="eastAsia" w:ascii="Times New Roman" w:hAnsi="Times New Roman" w:eastAsia="方正仿宋_GBK" w:cs="方正仿宋_GBK"/>
          <w:color w:val="000000" w:themeColor="text1"/>
          <w:kern w:val="0"/>
          <w:szCs w:val="32"/>
          <w14:textFill>
            <w14:solidFill>
              <w14:schemeClr w14:val="tx1"/>
            </w14:solidFill>
          </w14:textFill>
        </w:rPr>
        <w:t>年12月31日</w:t>
      </w:r>
      <w:r>
        <w:rPr>
          <w:rFonts w:hint="eastAsia" w:ascii="Times New Roman" w:hAnsi="Times New Roman" w:eastAsia="方正仿宋_GBK" w:cs="方正仿宋_GBK"/>
          <w:kern w:val="0"/>
          <w:szCs w:val="32"/>
        </w:rPr>
        <w:t>。</w:t>
      </w:r>
    </w:p>
    <w:p w14:paraId="04F96411">
      <w:pPr>
        <w:keepNext w:val="0"/>
        <w:keepLines w:val="0"/>
        <w:pageBreakBefore w:val="0"/>
        <w:widowControl w:val="0"/>
        <w:kinsoku/>
        <w:wordWrap/>
        <w:overflowPunct w:val="0"/>
        <w:topLinePunct w:val="0"/>
        <w:autoSpaceDE/>
        <w:autoSpaceDN/>
        <w:bidi w:val="0"/>
        <w:adjustRightInd/>
        <w:snapToGrid/>
        <w:ind w:right="0" w:rightChars="0" w:firstLine="632" w:firstLineChars="200"/>
        <w:jc w:val="both"/>
        <w:textAlignment w:val="auto"/>
        <w:rPr>
          <w:rFonts w:hint="eastAsia" w:ascii="Times New Roman" w:hAnsi="Times New Roman" w:eastAsia="方正黑体_GBK" w:cs="方正黑体_GBK"/>
          <w:color w:val="000000" w:themeColor="text1"/>
          <w:kern w:val="0"/>
          <w:szCs w:val="32"/>
          <w14:textFill>
            <w14:solidFill>
              <w14:schemeClr w14:val="tx1"/>
            </w14:solidFill>
          </w14:textFill>
        </w:rPr>
      </w:pPr>
      <w:r>
        <w:rPr>
          <w:rFonts w:hint="eastAsia" w:ascii="Times New Roman" w:hAnsi="Times New Roman" w:eastAsia="方正黑体_GBK" w:cs="方正黑体_GBK"/>
          <w:color w:val="000000" w:themeColor="text1"/>
          <w:kern w:val="0"/>
          <w:szCs w:val="32"/>
          <w14:textFill>
            <w14:solidFill>
              <w14:schemeClr w14:val="tx1"/>
            </w14:solidFill>
          </w14:textFill>
        </w:rPr>
        <w:t>三、评价流程</w:t>
      </w:r>
    </w:p>
    <w:p w14:paraId="2725AB5D">
      <w:pPr>
        <w:keepNext w:val="0"/>
        <w:keepLines w:val="0"/>
        <w:pageBreakBefore w:val="0"/>
        <w:widowControl w:val="0"/>
        <w:kinsoku/>
        <w:wordWrap/>
        <w:overflowPunct w:val="0"/>
        <w:topLinePunct w:val="0"/>
        <w:autoSpaceDE/>
        <w:autoSpaceDN/>
        <w:bidi w:val="0"/>
        <w:adjustRightInd/>
        <w:snapToGrid/>
        <w:ind w:right="0" w:rightChars="0" w:firstLine="632" w:firstLineChars="200"/>
        <w:jc w:val="both"/>
        <w:textAlignment w:val="auto"/>
        <w:rPr>
          <w:rFonts w:hint="eastAsia" w:ascii="Times New Roman" w:hAnsi="Times New Roman" w:eastAsia="方正仿宋_GBK" w:cs="方正仿宋_GBK"/>
          <w:kern w:val="0"/>
          <w:szCs w:val="32"/>
        </w:rPr>
      </w:pPr>
      <w:r>
        <w:rPr>
          <w:rFonts w:hint="eastAsia" w:ascii="Times New Roman" w:hAnsi="Times New Roman" w:eastAsia="方正楷体_GBK" w:cs="方正楷体_GBK"/>
          <w:color w:val="000000" w:themeColor="text1"/>
          <w:kern w:val="0"/>
          <w:szCs w:val="32"/>
          <w14:textFill>
            <w14:solidFill>
              <w14:schemeClr w14:val="tx1"/>
            </w14:solidFill>
          </w14:textFill>
        </w:rPr>
        <w:t>1．单位填报</w:t>
      </w:r>
      <w:r>
        <w:rPr>
          <w:rFonts w:hint="eastAsia" w:ascii="Times New Roman" w:hAnsi="Times New Roman" w:eastAsia="方正楷体_GBK" w:cs="方正楷体_GBK"/>
          <w:kern w:val="0"/>
          <w:szCs w:val="32"/>
        </w:rPr>
        <w:t>。</w:t>
      </w:r>
      <w:r>
        <w:rPr>
          <w:rFonts w:hint="eastAsia" w:ascii="Times New Roman" w:hAnsi="Times New Roman" w:eastAsia="方正仿宋_GBK" w:cs="方正仿宋_GBK"/>
          <w:color w:val="000000" w:themeColor="text1"/>
          <w:kern w:val="0"/>
          <w:szCs w:val="32"/>
          <w14:textFill>
            <w14:solidFill>
              <w14:schemeClr w14:val="tx1"/>
            </w14:solidFill>
          </w14:textFill>
        </w:rPr>
        <w:t>各单位按照工作实际开展情况进行自评，按要求如实填写《江阴市众创空间绩效评价报告》、《江阴市科技企业孵化器绩效评价报告》或《江阴市科技企业加速器绩效评价报告》，并对照江阴市众创空间、科技企业孵化器、科技企业加速器绩效评价指标及计分标准，自评打分</w:t>
      </w:r>
      <w:r>
        <w:rPr>
          <w:rFonts w:hint="eastAsia" w:ascii="Times New Roman" w:hAnsi="Times New Roman" w:eastAsia="方正仿宋_GBK" w:cs="方正仿宋_GBK"/>
          <w:kern w:val="0"/>
          <w:szCs w:val="32"/>
        </w:rPr>
        <w:t>。</w:t>
      </w:r>
    </w:p>
    <w:p w14:paraId="068F8CD0">
      <w:pPr>
        <w:keepNext w:val="0"/>
        <w:keepLines w:val="0"/>
        <w:pageBreakBefore w:val="0"/>
        <w:widowControl w:val="0"/>
        <w:kinsoku/>
        <w:wordWrap/>
        <w:overflowPunct w:val="0"/>
        <w:topLinePunct w:val="0"/>
        <w:autoSpaceDE/>
        <w:autoSpaceDN/>
        <w:bidi w:val="0"/>
        <w:adjustRightInd/>
        <w:snapToGrid/>
        <w:ind w:right="0" w:rightChars="0" w:firstLine="632" w:firstLineChars="200"/>
        <w:jc w:val="both"/>
        <w:textAlignment w:val="auto"/>
        <w:rPr>
          <w:rFonts w:hint="eastAsia" w:ascii="Times New Roman" w:hAnsi="Times New Roman" w:eastAsia="方正仿宋_GBK" w:cs="方正仿宋_GBK"/>
          <w:kern w:val="0"/>
          <w:szCs w:val="32"/>
        </w:rPr>
      </w:pPr>
      <w:r>
        <w:rPr>
          <w:rFonts w:hint="eastAsia" w:ascii="Times New Roman" w:hAnsi="Times New Roman" w:eastAsia="方正楷体_GBK" w:cs="方正楷体_GBK"/>
          <w:color w:val="000000" w:themeColor="text1"/>
          <w:kern w:val="0"/>
          <w:szCs w:val="32"/>
          <w14:textFill>
            <w14:solidFill>
              <w14:schemeClr w14:val="tx1"/>
            </w14:solidFill>
          </w14:textFill>
        </w:rPr>
        <w:t>2．地方审核。</w:t>
      </w:r>
      <w:r>
        <w:rPr>
          <w:rFonts w:hint="eastAsia" w:ascii="Times New Roman" w:hAnsi="Times New Roman" w:eastAsia="方正仿宋_GBK" w:cs="方正仿宋_GBK"/>
          <w:color w:val="000000" w:themeColor="text1"/>
          <w:kern w:val="0"/>
          <w:szCs w:val="32"/>
          <w14:textFill>
            <w14:solidFill>
              <w14:schemeClr w14:val="tx1"/>
            </w14:solidFill>
          </w14:textFill>
        </w:rPr>
        <w:t>各镇（街）、园区科技主管部门负责对辖区内各单位评价材料进行初审，审核后推荐上报。</w:t>
      </w:r>
    </w:p>
    <w:p w14:paraId="556FE73A">
      <w:pPr>
        <w:keepNext w:val="0"/>
        <w:keepLines w:val="0"/>
        <w:pageBreakBefore w:val="0"/>
        <w:widowControl w:val="0"/>
        <w:kinsoku/>
        <w:wordWrap/>
        <w:overflowPunct w:val="0"/>
        <w:topLinePunct w:val="0"/>
        <w:autoSpaceDE/>
        <w:autoSpaceDN/>
        <w:bidi w:val="0"/>
        <w:adjustRightInd/>
        <w:snapToGrid/>
        <w:ind w:right="0" w:rightChars="0" w:firstLine="632" w:firstLineChars="200"/>
        <w:jc w:val="both"/>
        <w:textAlignment w:val="auto"/>
        <w:rPr>
          <w:rFonts w:hint="eastAsia" w:ascii="Times New Roman" w:hAnsi="Times New Roman" w:eastAsia="方正仿宋_GBK" w:cs="方正仿宋_GBK"/>
          <w:color w:val="000000" w:themeColor="text1"/>
          <w:kern w:val="0"/>
          <w:szCs w:val="32"/>
          <w14:textFill>
            <w14:solidFill>
              <w14:schemeClr w14:val="tx1"/>
            </w14:solidFill>
          </w14:textFill>
        </w:rPr>
      </w:pPr>
      <w:r>
        <w:rPr>
          <w:rFonts w:hint="eastAsia" w:ascii="Times New Roman" w:hAnsi="Times New Roman" w:eastAsia="方正楷体_GBK" w:cs="方正楷体_GBK"/>
          <w:color w:val="000000" w:themeColor="text1"/>
          <w:kern w:val="0"/>
          <w:szCs w:val="32"/>
          <w14:textFill>
            <w14:solidFill>
              <w14:schemeClr w14:val="tx1"/>
            </w14:solidFill>
          </w14:textFill>
        </w:rPr>
        <w:t>3．专家评价。</w:t>
      </w:r>
      <w:r>
        <w:rPr>
          <w:rFonts w:hint="eastAsia" w:ascii="Times New Roman" w:hAnsi="Times New Roman" w:eastAsia="方正仿宋_GBK" w:cs="方正仿宋_GBK"/>
          <w:color w:val="000000" w:themeColor="text1"/>
          <w:kern w:val="0"/>
          <w:szCs w:val="32"/>
          <w14:textFill>
            <w14:solidFill>
              <w14:schemeClr w14:val="tx1"/>
            </w14:solidFill>
          </w14:textFill>
        </w:rPr>
        <w:t>江阴市科技局组织评审，形成绩效评价结果，评价结果分为优秀（A）、良好（B）、合格（C）和不合格（D）四个等级。</w:t>
      </w:r>
    </w:p>
    <w:p w14:paraId="3676708C">
      <w:pPr>
        <w:keepNext w:val="0"/>
        <w:keepLines w:val="0"/>
        <w:pageBreakBefore w:val="0"/>
        <w:widowControl w:val="0"/>
        <w:kinsoku/>
        <w:wordWrap/>
        <w:overflowPunct w:val="0"/>
        <w:topLinePunct w:val="0"/>
        <w:autoSpaceDE/>
        <w:autoSpaceDN/>
        <w:bidi w:val="0"/>
        <w:adjustRightInd/>
        <w:snapToGrid/>
        <w:ind w:right="0" w:rightChars="0" w:firstLine="632" w:firstLineChars="200"/>
        <w:jc w:val="both"/>
        <w:textAlignment w:val="auto"/>
        <w:rPr>
          <w:rFonts w:hint="eastAsia" w:ascii="Times New Roman" w:hAnsi="Times New Roman" w:eastAsia="方正仿宋_GBK" w:cs="方正仿宋_GBK"/>
          <w:kern w:val="0"/>
          <w:szCs w:val="32"/>
        </w:rPr>
      </w:pPr>
      <w:r>
        <w:rPr>
          <w:rFonts w:hint="eastAsia" w:ascii="Times New Roman" w:hAnsi="Times New Roman" w:eastAsia="方正楷体_GBK" w:cs="方正楷体_GBK"/>
          <w:color w:val="000000" w:themeColor="text1"/>
          <w:kern w:val="0"/>
          <w:szCs w:val="32"/>
          <w14:textFill>
            <w14:solidFill>
              <w14:schemeClr w14:val="tx1"/>
            </w14:solidFill>
          </w14:textFill>
        </w:rPr>
        <w:t>4．结果公示。</w:t>
      </w:r>
      <w:r>
        <w:rPr>
          <w:rFonts w:hint="eastAsia" w:ascii="Times New Roman" w:hAnsi="Times New Roman" w:eastAsia="方正仿宋_GBK" w:cs="方正仿宋_GBK"/>
          <w:color w:val="000000" w:themeColor="text1"/>
          <w:kern w:val="0"/>
          <w:szCs w:val="32"/>
          <w14:textFill>
            <w14:solidFill>
              <w14:schemeClr w14:val="tx1"/>
            </w14:solidFill>
          </w14:textFill>
        </w:rPr>
        <w:t>江阴市科技局对绩效评价结果予以公示</w:t>
      </w:r>
      <w:r>
        <w:rPr>
          <w:rFonts w:hint="eastAsia" w:ascii="Times New Roman" w:hAnsi="Times New Roman" w:eastAsia="方正仿宋_GBK" w:cs="方正仿宋_GBK"/>
          <w:kern w:val="0"/>
          <w:szCs w:val="32"/>
        </w:rPr>
        <w:t>，公示期间无异议后给予发文公布绩效考评结果。不参加本次绩效评价或材料弄虚作假的单位，评价结果视为不合格</w:t>
      </w:r>
      <w:bookmarkStart w:id="5" w:name="_GoBack"/>
      <w:bookmarkEnd w:id="5"/>
      <w:r>
        <w:rPr>
          <w:rFonts w:hint="eastAsia" w:ascii="Times New Roman" w:hAnsi="Times New Roman" w:eastAsia="方正仿宋_GBK" w:cs="方正仿宋_GBK"/>
          <w:kern w:val="0"/>
          <w:szCs w:val="32"/>
        </w:rPr>
        <w:t>。</w:t>
      </w:r>
    </w:p>
    <w:p w14:paraId="5E33AC1F">
      <w:pPr>
        <w:keepNext w:val="0"/>
        <w:keepLines w:val="0"/>
        <w:pageBreakBefore w:val="0"/>
        <w:widowControl w:val="0"/>
        <w:kinsoku/>
        <w:wordWrap/>
        <w:overflowPunct w:val="0"/>
        <w:topLinePunct w:val="0"/>
        <w:autoSpaceDE/>
        <w:autoSpaceDN/>
        <w:bidi w:val="0"/>
        <w:adjustRightInd/>
        <w:snapToGrid/>
        <w:ind w:right="0" w:rightChars="0" w:firstLine="632" w:firstLineChars="200"/>
        <w:jc w:val="both"/>
        <w:textAlignment w:val="auto"/>
        <w:rPr>
          <w:rFonts w:hint="eastAsia" w:ascii="Times New Roman" w:hAnsi="Times New Roman" w:eastAsia="方正黑体_GBK" w:cs="方正黑体_GBK"/>
          <w:color w:val="000000" w:themeColor="text1"/>
          <w:kern w:val="0"/>
          <w:szCs w:val="32"/>
          <w14:textFill>
            <w14:solidFill>
              <w14:schemeClr w14:val="tx1"/>
            </w14:solidFill>
          </w14:textFill>
        </w:rPr>
      </w:pPr>
      <w:r>
        <w:rPr>
          <w:rFonts w:hint="eastAsia" w:ascii="Times New Roman" w:hAnsi="Times New Roman" w:eastAsia="方正黑体_GBK" w:cs="方正黑体_GBK"/>
          <w:color w:val="000000" w:themeColor="text1"/>
          <w:kern w:val="0"/>
          <w:szCs w:val="32"/>
          <w14:textFill>
            <w14:solidFill>
              <w14:schemeClr w14:val="tx1"/>
            </w14:solidFill>
          </w14:textFill>
        </w:rPr>
        <w:t>四、材料填报</w:t>
      </w:r>
    </w:p>
    <w:p w14:paraId="4265671D">
      <w:pPr>
        <w:keepNext w:val="0"/>
        <w:keepLines w:val="0"/>
        <w:pageBreakBefore w:val="0"/>
        <w:widowControl w:val="0"/>
        <w:kinsoku/>
        <w:wordWrap/>
        <w:overflowPunct w:val="0"/>
        <w:topLinePunct w:val="0"/>
        <w:autoSpaceDE/>
        <w:autoSpaceDN/>
        <w:bidi w:val="0"/>
        <w:adjustRightInd/>
        <w:snapToGrid/>
        <w:ind w:right="0" w:rightChars="0" w:firstLine="632" w:firstLineChars="200"/>
        <w:jc w:val="both"/>
        <w:textAlignment w:val="auto"/>
        <w:rPr>
          <w:rFonts w:hint="eastAsia" w:ascii="Times New Roman" w:hAnsi="Times New Roman" w:eastAsia="方正仿宋_GBK" w:cs="方正仿宋_GBK"/>
          <w:kern w:val="0"/>
          <w:szCs w:val="32"/>
        </w:rPr>
      </w:pPr>
      <w:r>
        <w:rPr>
          <w:rFonts w:hint="eastAsia" w:ascii="Times New Roman" w:hAnsi="Times New Roman" w:eastAsia="方正仿宋_GBK" w:cs="方正仿宋_GBK"/>
          <w:kern w:val="0"/>
          <w:szCs w:val="32"/>
        </w:rPr>
        <w:t>1．各众创空间、孵化器及加速器填写附件材料后，按照绩效评价报告、自评得分表（见附件4）及相应佐证材料顺序双面打印装订成册一式2份交至各镇（街）、园区科技主管部门进行初审，电子版一并提交。</w:t>
      </w:r>
    </w:p>
    <w:p w14:paraId="58195129">
      <w:pPr>
        <w:keepNext w:val="0"/>
        <w:keepLines w:val="0"/>
        <w:pageBreakBefore w:val="0"/>
        <w:widowControl w:val="0"/>
        <w:kinsoku/>
        <w:wordWrap/>
        <w:overflowPunct w:val="0"/>
        <w:topLinePunct w:val="0"/>
        <w:autoSpaceDE/>
        <w:autoSpaceDN/>
        <w:bidi w:val="0"/>
        <w:adjustRightInd/>
        <w:snapToGrid/>
        <w:ind w:right="0" w:rightChars="0" w:firstLine="632" w:firstLineChars="200"/>
        <w:jc w:val="both"/>
        <w:textAlignment w:val="auto"/>
        <w:rPr>
          <w:rFonts w:hint="eastAsia" w:ascii="Times New Roman" w:hAnsi="Times New Roman" w:eastAsia="方正仿宋_GBK" w:cs="方正仿宋_GBK"/>
          <w:kern w:val="0"/>
          <w:szCs w:val="32"/>
        </w:rPr>
      </w:pPr>
      <w:r>
        <w:rPr>
          <w:rFonts w:hint="eastAsia" w:ascii="Times New Roman" w:hAnsi="Times New Roman" w:eastAsia="方正仿宋_GBK" w:cs="方正仿宋_GBK"/>
          <w:kern w:val="0"/>
          <w:szCs w:val="32"/>
        </w:rPr>
        <w:t>2．各镇（街）、园区科技主管部门于20</w:t>
      </w:r>
      <w:r>
        <w:rPr>
          <w:rFonts w:hint="eastAsia" w:ascii="Times New Roman" w:hAnsi="Times New Roman" w:eastAsia="方正仿宋_GBK" w:cs="方正仿宋_GBK"/>
          <w:kern w:val="0"/>
          <w:szCs w:val="32"/>
          <w:lang w:val="en-US" w:eastAsia="zh-CN"/>
        </w:rPr>
        <w:t>25</w:t>
      </w:r>
      <w:r>
        <w:rPr>
          <w:rFonts w:hint="eastAsia" w:ascii="Times New Roman" w:hAnsi="Times New Roman" w:eastAsia="方正仿宋_GBK" w:cs="方正仿宋_GBK"/>
          <w:kern w:val="0"/>
          <w:szCs w:val="32"/>
        </w:rPr>
        <w:t>年</w:t>
      </w:r>
      <w:r>
        <w:rPr>
          <w:rFonts w:hint="eastAsia" w:ascii="Times New Roman" w:hAnsi="Times New Roman" w:eastAsia="方正仿宋_GBK" w:cs="方正仿宋_GBK"/>
          <w:kern w:val="0"/>
          <w:szCs w:val="32"/>
          <w:lang w:val="en-US" w:eastAsia="zh-CN"/>
        </w:rPr>
        <w:t>6</w:t>
      </w:r>
      <w:r>
        <w:rPr>
          <w:rFonts w:hint="eastAsia" w:ascii="Times New Roman" w:hAnsi="Times New Roman" w:eastAsia="方正仿宋_GBK" w:cs="方正仿宋_GBK"/>
          <w:kern w:val="0"/>
          <w:szCs w:val="32"/>
        </w:rPr>
        <w:t>月</w:t>
      </w:r>
      <w:r>
        <w:rPr>
          <w:rFonts w:hint="eastAsia" w:ascii="Times New Roman" w:hAnsi="Times New Roman" w:eastAsia="方正仿宋_GBK" w:cs="方正仿宋_GBK"/>
          <w:kern w:val="0"/>
          <w:szCs w:val="32"/>
          <w:lang w:val="en-US" w:eastAsia="zh-CN"/>
        </w:rPr>
        <w:t>23</w:t>
      </w:r>
      <w:r>
        <w:rPr>
          <w:rFonts w:hint="eastAsia" w:ascii="Times New Roman" w:hAnsi="Times New Roman" w:eastAsia="方正仿宋_GBK" w:cs="方正仿宋_GBK"/>
          <w:kern w:val="0"/>
          <w:szCs w:val="32"/>
        </w:rPr>
        <w:t>日前将辖区内绩效评价材料统一报送至江阴市科技局高新科，逾期不予受理。</w:t>
      </w:r>
    </w:p>
    <w:p w14:paraId="69DD848D">
      <w:pPr>
        <w:keepNext w:val="0"/>
        <w:keepLines w:val="0"/>
        <w:pageBreakBefore w:val="0"/>
        <w:widowControl w:val="0"/>
        <w:kinsoku/>
        <w:wordWrap/>
        <w:overflowPunct w:val="0"/>
        <w:topLinePunct w:val="0"/>
        <w:autoSpaceDE/>
        <w:autoSpaceDN/>
        <w:bidi w:val="0"/>
        <w:adjustRightInd/>
        <w:snapToGrid/>
        <w:ind w:right="0" w:rightChars="0" w:firstLine="632" w:firstLineChars="200"/>
        <w:jc w:val="both"/>
        <w:textAlignment w:val="auto"/>
        <w:rPr>
          <w:rFonts w:hint="eastAsia" w:ascii="Times New Roman" w:hAnsi="Times New Roman" w:eastAsia="方正仿宋_GBK" w:cs="方正仿宋_GBK"/>
          <w:kern w:val="0"/>
          <w:szCs w:val="32"/>
        </w:rPr>
      </w:pPr>
      <w:r>
        <w:rPr>
          <w:rFonts w:hint="eastAsia" w:ascii="Times New Roman" w:hAnsi="Times New Roman" w:eastAsia="方正仿宋_GBK" w:cs="方正仿宋_GBK"/>
          <w:kern w:val="0"/>
          <w:szCs w:val="32"/>
        </w:rPr>
        <w:t>3．申报单位要切实强化法人主体责任，对申报材料的真实性和合法性负主体责任，严禁弄虚作假；各镇（街）、园区科技主管部门要切实强化审核责任，对申报材料内容进行严格把关。</w:t>
      </w:r>
    </w:p>
    <w:p w14:paraId="24FBAC09">
      <w:pPr>
        <w:keepNext w:val="0"/>
        <w:keepLines w:val="0"/>
        <w:pageBreakBefore w:val="0"/>
        <w:widowControl w:val="0"/>
        <w:kinsoku/>
        <w:wordWrap/>
        <w:overflowPunct w:val="0"/>
        <w:topLinePunct w:val="0"/>
        <w:autoSpaceDE/>
        <w:autoSpaceDN/>
        <w:bidi w:val="0"/>
        <w:adjustRightInd/>
        <w:snapToGrid/>
        <w:ind w:right="0" w:rightChars="0" w:firstLine="632" w:firstLineChars="200"/>
        <w:jc w:val="both"/>
        <w:textAlignment w:val="auto"/>
        <w:rPr>
          <w:rFonts w:hint="eastAsia" w:ascii="Times New Roman" w:hAnsi="Times New Roman" w:eastAsia="方正黑体_GBK" w:cs="方正黑体_GBK"/>
          <w:color w:val="000000" w:themeColor="text1"/>
          <w:kern w:val="0"/>
          <w:szCs w:val="32"/>
          <w14:textFill>
            <w14:solidFill>
              <w14:schemeClr w14:val="tx1"/>
            </w14:solidFill>
          </w14:textFill>
        </w:rPr>
      </w:pPr>
      <w:r>
        <w:rPr>
          <w:rFonts w:hint="eastAsia" w:ascii="Times New Roman" w:hAnsi="Times New Roman" w:eastAsia="方正黑体_GBK" w:cs="方正黑体_GBK"/>
          <w:color w:val="000000" w:themeColor="text1"/>
          <w:kern w:val="0"/>
          <w:szCs w:val="32"/>
          <w14:textFill>
            <w14:solidFill>
              <w14:schemeClr w14:val="tx1"/>
            </w14:solidFill>
          </w14:textFill>
        </w:rPr>
        <w:t>五、联系方式</w:t>
      </w:r>
    </w:p>
    <w:p w14:paraId="7736FDC5">
      <w:pPr>
        <w:keepNext w:val="0"/>
        <w:keepLines w:val="0"/>
        <w:pageBreakBefore w:val="0"/>
        <w:widowControl w:val="0"/>
        <w:kinsoku/>
        <w:wordWrap/>
        <w:overflowPunct w:val="0"/>
        <w:topLinePunct w:val="0"/>
        <w:autoSpaceDE/>
        <w:autoSpaceDN/>
        <w:bidi w:val="0"/>
        <w:adjustRightInd/>
        <w:snapToGrid/>
        <w:ind w:right="0" w:rightChars="0" w:firstLine="632" w:firstLineChars="200"/>
        <w:jc w:val="both"/>
        <w:textAlignment w:val="auto"/>
        <w:rPr>
          <w:rFonts w:hint="eastAsia" w:ascii="Times New Roman" w:hAnsi="Times New Roman" w:eastAsia="方正仿宋_GBK" w:cs="方正仿宋_GBK"/>
          <w:kern w:val="0"/>
          <w:szCs w:val="32"/>
          <w:lang w:eastAsia="zh-CN"/>
        </w:rPr>
      </w:pPr>
      <w:r>
        <w:rPr>
          <w:rFonts w:hint="eastAsia" w:ascii="Times New Roman" w:hAnsi="Times New Roman" w:cs="方正仿宋_GBK"/>
          <w:kern w:val="0"/>
          <w:szCs w:val="32"/>
          <w:lang w:eastAsia="zh-CN"/>
        </w:rPr>
        <w:t>联系人：</w:t>
      </w:r>
      <w:r>
        <w:rPr>
          <w:rFonts w:hint="eastAsia" w:ascii="Times New Roman" w:hAnsi="Times New Roman" w:eastAsia="方正仿宋_GBK" w:cs="方正仿宋_GBK"/>
          <w:kern w:val="0"/>
          <w:szCs w:val="32"/>
        </w:rPr>
        <w:t>江阴市科技局高新科 杨忠民</w:t>
      </w:r>
      <w:r>
        <w:rPr>
          <w:rFonts w:hint="eastAsia" w:ascii="Times New Roman" w:hAnsi="Times New Roman" w:cs="方正仿宋_GBK"/>
          <w:kern w:val="0"/>
          <w:szCs w:val="32"/>
          <w:lang w:eastAsia="zh-CN"/>
        </w:rPr>
        <w:t>、</w:t>
      </w:r>
      <w:r>
        <w:rPr>
          <w:rFonts w:hint="eastAsia" w:ascii="Times New Roman" w:hAnsi="Times New Roman" w:eastAsia="方正仿宋_GBK" w:cs="方正仿宋_GBK"/>
          <w:kern w:val="0"/>
          <w:szCs w:val="32"/>
          <w:lang w:eastAsia="zh-CN"/>
        </w:rPr>
        <w:t>刘梦格</w:t>
      </w:r>
      <w:r>
        <w:rPr>
          <w:rFonts w:hint="eastAsia" w:ascii="Times New Roman" w:hAnsi="Times New Roman" w:cs="方正仿宋_GBK"/>
          <w:kern w:val="0"/>
          <w:szCs w:val="32"/>
          <w:lang w:eastAsia="zh-CN"/>
        </w:rPr>
        <w:t>；</w:t>
      </w:r>
      <w:r>
        <w:rPr>
          <w:rFonts w:hint="eastAsia" w:ascii="Times New Roman" w:hAnsi="Times New Roman" w:eastAsia="方正仿宋_GBK" w:cs="方正仿宋_GBK"/>
          <w:kern w:val="0"/>
          <w:szCs w:val="32"/>
        </w:rPr>
        <w:t>联系电话</w:t>
      </w:r>
      <w:r>
        <w:rPr>
          <w:rFonts w:hint="eastAsia" w:ascii="Times New Roman" w:hAnsi="Times New Roman" w:cs="方正仿宋_GBK"/>
          <w:kern w:val="0"/>
          <w:szCs w:val="32"/>
          <w:lang w:eastAsia="zh-CN"/>
        </w:rPr>
        <w:t>：</w:t>
      </w:r>
      <w:r>
        <w:rPr>
          <w:rFonts w:hint="eastAsia" w:ascii="Times New Roman" w:hAnsi="Times New Roman" w:eastAsia="方正仿宋_GBK" w:cs="方正仿宋_GBK"/>
          <w:kern w:val="0"/>
          <w:szCs w:val="32"/>
        </w:rPr>
        <w:t>86861555</w:t>
      </w:r>
      <w:r>
        <w:rPr>
          <w:rFonts w:hint="eastAsia" w:ascii="Times New Roman" w:hAnsi="Times New Roman" w:cs="方正仿宋_GBK"/>
          <w:kern w:val="0"/>
          <w:szCs w:val="32"/>
          <w:lang w:eastAsia="zh-CN"/>
        </w:rPr>
        <w:t>。</w:t>
      </w:r>
    </w:p>
    <w:p w14:paraId="2260D123">
      <w:pPr>
        <w:keepNext w:val="0"/>
        <w:keepLines w:val="0"/>
        <w:pageBreakBefore w:val="0"/>
        <w:widowControl w:val="0"/>
        <w:kinsoku/>
        <w:wordWrap/>
        <w:overflowPunct w:val="0"/>
        <w:topLinePunct w:val="0"/>
        <w:autoSpaceDE/>
        <w:autoSpaceDN/>
        <w:bidi w:val="0"/>
        <w:adjustRightInd/>
        <w:snapToGrid/>
        <w:ind w:right="0" w:rightChars="0" w:firstLine="632" w:firstLineChars="200"/>
        <w:jc w:val="both"/>
        <w:textAlignment w:val="auto"/>
        <w:rPr>
          <w:rFonts w:hint="eastAsia" w:ascii="Times New Roman" w:hAnsi="Times New Roman" w:eastAsia="方正仿宋_GBK" w:cs="方正仿宋_GBK"/>
          <w:kern w:val="0"/>
          <w:szCs w:val="32"/>
        </w:rPr>
      </w:pPr>
    </w:p>
    <w:p w14:paraId="1602CFA8">
      <w:pPr>
        <w:keepNext w:val="0"/>
        <w:keepLines w:val="0"/>
        <w:pageBreakBefore w:val="0"/>
        <w:widowControl w:val="0"/>
        <w:kinsoku/>
        <w:wordWrap/>
        <w:overflowPunct w:val="0"/>
        <w:topLinePunct w:val="0"/>
        <w:autoSpaceDE/>
        <w:autoSpaceDN/>
        <w:bidi w:val="0"/>
        <w:adjustRightInd/>
        <w:snapToGrid/>
        <w:ind w:right="0" w:rightChars="0" w:firstLine="632" w:firstLineChars="200"/>
        <w:jc w:val="both"/>
        <w:textAlignment w:val="auto"/>
        <w:rPr>
          <w:rFonts w:hint="eastAsia" w:ascii="Times New Roman" w:hAnsi="Times New Roman" w:eastAsia="方正仿宋_GBK" w:cs="方正仿宋_GBK"/>
          <w:kern w:val="0"/>
          <w:szCs w:val="32"/>
        </w:rPr>
      </w:pPr>
      <w:r>
        <w:rPr>
          <w:rFonts w:hint="eastAsia" w:ascii="Times New Roman" w:hAnsi="Times New Roman" w:eastAsia="方正仿宋_GBK" w:cs="方正仿宋_GBK"/>
          <w:kern w:val="0"/>
          <w:szCs w:val="32"/>
        </w:rPr>
        <w:t>附件：1．江阴市众创空间绩效评价报告</w:t>
      </w:r>
    </w:p>
    <w:p w14:paraId="4366F16B">
      <w:pPr>
        <w:keepNext w:val="0"/>
        <w:keepLines w:val="0"/>
        <w:pageBreakBefore w:val="0"/>
        <w:widowControl w:val="0"/>
        <w:kinsoku/>
        <w:wordWrap/>
        <w:overflowPunct w:val="0"/>
        <w:topLinePunct w:val="0"/>
        <w:autoSpaceDE/>
        <w:autoSpaceDN/>
        <w:bidi w:val="0"/>
        <w:adjustRightInd/>
        <w:snapToGrid/>
        <w:ind w:right="0" w:rightChars="0" w:firstLine="1580" w:firstLineChars="500"/>
        <w:jc w:val="both"/>
        <w:textAlignment w:val="auto"/>
        <w:rPr>
          <w:rFonts w:hint="eastAsia" w:ascii="Times New Roman" w:hAnsi="Times New Roman" w:eastAsia="方正仿宋_GBK" w:cs="方正仿宋_GBK"/>
          <w:kern w:val="0"/>
          <w:szCs w:val="32"/>
        </w:rPr>
      </w:pPr>
      <w:r>
        <w:rPr>
          <w:rFonts w:hint="eastAsia" w:ascii="Times New Roman" w:hAnsi="Times New Roman" w:eastAsia="方正仿宋_GBK" w:cs="方正仿宋_GBK"/>
          <w:kern w:val="0"/>
          <w:szCs w:val="32"/>
        </w:rPr>
        <w:t>2．江阴市科技企业孵化器绩效评价报告</w:t>
      </w:r>
    </w:p>
    <w:p w14:paraId="17D2EDAC">
      <w:pPr>
        <w:keepNext w:val="0"/>
        <w:keepLines w:val="0"/>
        <w:pageBreakBefore w:val="0"/>
        <w:widowControl w:val="0"/>
        <w:kinsoku/>
        <w:wordWrap/>
        <w:overflowPunct w:val="0"/>
        <w:topLinePunct w:val="0"/>
        <w:autoSpaceDE/>
        <w:autoSpaceDN/>
        <w:bidi w:val="0"/>
        <w:adjustRightInd/>
        <w:snapToGrid/>
        <w:ind w:right="0" w:rightChars="0" w:firstLine="1580" w:firstLineChars="500"/>
        <w:jc w:val="both"/>
        <w:textAlignment w:val="auto"/>
        <w:rPr>
          <w:rFonts w:hint="eastAsia" w:ascii="Times New Roman" w:hAnsi="Times New Roman" w:eastAsia="方正仿宋_GBK" w:cs="方正仿宋_GBK"/>
          <w:kern w:val="0"/>
          <w:szCs w:val="32"/>
        </w:rPr>
      </w:pPr>
      <w:r>
        <w:rPr>
          <w:rFonts w:hint="eastAsia" w:ascii="Times New Roman" w:hAnsi="Times New Roman" w:eastAsia="方正仿宋_GBK" w:cs="方正仿宋_GBK"/>
          <w:kern w:val="0"/>
          <w:szCs w:val="32"/>
        </w:rPr>
        <w:t>3．江阴市科技企业加速器绩效评价报告</w:t>
      </w:r>
    </w:p>
    <w:p w14:paraId="26BD5FBF">
      <w:pPr>
        <w:keepNext w:val="0"/>
        <w:keepLines w:val="0"/>
        <w:pageBreakBefore w:val="0"/>
        <w:widowControl w:val="0"/>
        <w:kinsoku/>
        <w:wordWrap/>
        <w:overflowPunct w:val="0"/>
        <w:topLinePunct w:val="0"/>
        <w:autoSpaceDE/>
        <w:autoSpaceDN/>
        <w:bidi w:val="0"/>
        <w:adjustRightInd/>
        <w:snapToGrid/>
        <w:ind w:right="0" w:rightChars="0" w:firstLine="1580" w:firstLineChars="500"/>
        <w:jc w:val="both"/>
        <w:textAlignment w:val="auto"/>
        <w:rPr>
          <w:rFonts w:hint="eastAsia" w:ascii="Times New Roman" w:hAnsi="Times New Roman" w:eastAsia="方正仿宋_GBK" w:cs="方正仿宋_GBK"/>
          <w:kern w:val="0"/>
          <w:szCs w:val="32"/>
        </w:rPr>
      </w:pPr>
      <w:r>
        <w:rPr>
          <w:rFonts w:hint="eastAsia" w:ascii="Times New Roman" w:hAnsi="Times New Roman" w:eastAsia="方正仿宋_GBK" w:cs="方正仿宋_GBK"/>
          <w:kern w:val="0"/>
          <w:szCs w:val="32"/>
        </w:rPr>
        <w:t>4﹒自评得分表</w:t>
      </w:r>
    </w:p>
    <w:p w14:paraId="41D38C1B">
      <w:pPr>
        <w:keepNext w:val="0"/>
        <w:keepLines w:val="0"/>
        <w:pageBreakBefore w:val="0"/>
        <w:widowControl w:val="0"/>
        <w:kinsoku/>
        <w:wordWrap/>
        <w:overflowPunct w:val="0"/>
        <w:topLinePunct w:val="0"/>
        <w:autoSpaceDE/>
        <w:autoSpaceDN/>
        <w:bidi w:val="0"/>
        <w:adjustRightInd/>
        <w:snapToGrid/>
        <w:ind w:right="0" w:rightChars="0" w:firstLine="1580" w:firstLineChars="500"/>
        <w:jc w:val="both"/>
        <w:textAlignment w:val="auto"/>
        <w:rPr>
          <w:rFonts w:hint="eastAsia" w:ascii="Times New Roman" w:hAnsi="Times New Roman" w:eastAsia="方正仿宋_GBK" w:cs="方正仿宋_GBK"/>
          <w:kern w:val="0"/>
          <w:szCs w:val="32"/>
        </w:rPr>
      </w:pPr>
      <w:r>
        <w:rPr>
          <w:rFonts w:hint="eastAsia" w:ascii="Times New Roman" w:hAnsi="Times New Roman" w:eastAsia="方正仿宋_GBK" w:cs="方正仿宋_GBK"/>
          <w:kern w:val="0"/>
          <w:szCs w:val="32"/>
        </w:rPr>
        <w:t>5．参加绩效评价对象分类名单</w:t>
      </w:r>
    </w:p>
    <w:p w14:paraId="6FAEE578">
      <w:pPr>
        <w:pStyle w:val="3"/>
        <w:keepNext w:val="0"/>
        <w:keepLines w:val="0"/>
        <w:pageBreakBefore w:val="0"/>
        <w:widowControl w:val="0"/>
        <w:kinsoku/>
        <w:wordWrap/>
        <w:overflowPunct w:val="0"/>
        <w:topLinePunct w:val="0"/>
        <w:autoSpaceDE/>
        <w:autoSpaceDN/>
        <w:bidi w:val="0"/>
        <w:adjustRightInd/>
        <w:snapToGrid/>
        <w:spacing w:after="0"/>
        <w:ind w:right="0" w:rightChars="0" w:firstLine="632" w:firstLineChars="200"/>
        <w:jc w:val="both"/>
        <w:textAlignment w:val="auto"/>
        <w:rPr>
          <w:rFonts w:hint="eastAsia" w:ascii="Times New Roman" w:hAnsi="Times New Roman" w:eastAsia="方正仿宋_GBK" w:cs="方正仿宋_GBK"/>
        </w:rPr>
      </w:pPr>
    </w:p>
    <w:p w14:paraId="00DFE655">
      <w:pPr>
        <w:pStyle w:val="3"/>
        <w:keepNext w:val="0"/>
        <w:keepLines w:val="0"/>
        <w:pageBreakBefore w:val="0"/>
        <w:widowControl w:val="0"/>
        <w:kinsoku/>
        <w:wordWrap/>
        <w:overflowPunct w:val="0"/>
        <w:topLinePunct w:val="0"/>
        <w:autoSpaceDE/>
        <w:autoSpaceDN/>
        <w:bidi w:val="0"/>
        <w:adjustRightInd/>
        <w:snapToGrid/>
        <w:spacing w:after="0"/>
        <w:ind w:right="0" w:rightChars="0" w:firstLine="632" w:firstLineChars="200"/>
        <w:jc w:val="both"/>
        <w:textAlignment w:val="auto"/>
        <w:rPr>
          <w:rFonts w:hint="eastAsia" w:ascii="Times New Roman" w:hAnsi="Times New Roman" w:eastAsia="方正仿宋_GBK" w:cs="方正仿宋_GBK"/>
        </w:rPr>
      </w:pPr>
    </w:p>
    <w:p w14:paraId="5356F074">
      <w:pPr>
        <w:pStyle w:val="3"/>
        <w:keepNext w:val="0"/>
        <w:keepLines w:val="0"/>
        <w:pageBreakBefore w:val="0"/>
        <w:widowControl w:val="0"/>
        <w:kinsoku/>
        <w:wordWrap/>
        <w:overflowPunct w:val="0"/>
        <w:topLinePunct w:val="0"/>
        <w:autoSpaceDE/>
        <w:autoSpaceDN/>
        <w:bidi w:val="0"/>
        <w:adjustRightInd/>
        <w:snapToGrid/>
        <w:spacing w:after="0"/>
        <w:ind w:right="0" w:rightChars="0" w:firstLine="632" w:firstLineChars="200"/>
        <w:jc w:val="both"/>
        <w:textAlignment w:val="auto"/>
        <w:rPr>
          <w:rFonts w:hint="eastAsia" w:ascii="Times New Roman" w:hAnsi="Times New Roman" w:eastAsia="方正仿宋_GBK" w:cs="方正仿宋_GBK"/>
        </w:rPr>
      </w:pPr>
    </w:p>
    <w:p w14:paraId="3662FCCE">
      <w:pPr>
        <w:keepNext w:val="0"/>
        <w:keepLines w:val="0"/>
        <w:pageBreakBefore w:val="0"/>
        <w:widowControl w:val="0"/>
        <w:kinsoku/>
        <w:wordWrap/>
        <w:overflowPunct w:val="0"/>
        <w:topLinePunct w:val="0"/>
        <w:autoSpaceDE/>
        <w:autoSpaceDN/>
        <w:bidi w:val="0"/>
        <w:adjustRightInd/>
        <w:snapToGrid/>
        <w:ind w:right="1143" w:rightChars="362" w:firstLine="632" w:firstLineChars="200"/>
        <w:jc w:val="right"/>
        <w:textAlignment w:val="auto"/>
        <w:rPr>
          <w:rFonts w:hint="eastAsia" w:ascii="Times New Roman" w:hAnsi="Times New Roman" w:eastAsia="方正仿宋_GBK" w:cs="方正仿宋_GBK"/>
          <w:kern w:val="0"/>
          <w:szCs w:val="32"/>
        </w:rPr>
      </w:pPr>
      <w:r>
        <w:rPr>
          <w:rFonts w:hint="eastAsia" w:ascii="Times New Roman" w:hAnsi="Times New Roman" w:eastAsia="方正仿宋_GBK" w:cs="方正仿宋_GBK"/>
          <w:kern w:val="0"/>
          <w:szCs w:val="32"/>
        </w:rPr>
        <w:t>江阴市科学技术局</w:t>
      </w:r>
    </w:p>
    <w:p w14:paraId="1F4DA9AF">
      <w:pPr>
        <w:keepNext w:val="0"/>
        <w:keepLines w:val="0"/>
        <w:pageBreakBefore w:val="0"/>
        <w:widowControl w:val="0"/>
        <w:kinsoku/>
        <w:wordWrap/>
        <w:overflowPunct w:val="0"/>
        <w:topLinePunct w:val="0"/>
        <w:autoSpaceDE/>
        <w:autoSpaceDN/>
        <w:bidi w:val="0"/>
        <w:adjustRightInd/>
        <w:snapToGrid/>
        <w:ind w:right="1264" w:rightChars="400" w:firstLine="632" w:firstLineChars="200"/>
        <w:jc w:val="right"/>
        <w:textAlignment w:val="auto"/>
        <w:rPr>
          <w:rFonts w:hint="eastAsia" w:ascii="Times New Roman" w:hAnsi="Times New Roman" w:eastAsia="方正仿宋_GBK" w:cs="方正仿宋_GBK"/>
          <w:kern w:val="0"/>
          <w:szCs w:val="32"/>
        </w:rPr>
      </w:pPr>
      <w:r>
        <w:rPr>
          <w:rFonts w:hint="eastAsia" w:ascii="Times New Roman" w:hAnsi="Times New Roman" w:eastAsia="方正仿宋_GBK" w:cs="方正仿宋_GBK"/>
          <w:kern w:val="0"/>
          <w:szCs w:val="32"/>
        </w:rPr>
        <w:t>202</w:t>
      </w:r>
      <w:r>
        <w:rPr>
          <w:rFonts w:hint="eastAsia" w:ascii="Times New Roman" w:hAnsi="Times New Roman" w:eastAsia="方正仿宋_GBK" w:cs="方正仿宋_GBK"/>
          <w:kern w:val="0"/>
          <w:szCs w:val="32"/>
          <w:lang w:val="en-US" w:eastAsia="zh-CN"/>
        </w:rPr>
        <w:t>5</w:t>
      </w:r>
      <w:r>
        <w:rPr>
          <w:rFonts w:hint="eastAsia" w:ascii="Times New Roman" w:hAnsi="Times New Roman" w:eastAsia="方正仿宋_GBK" w:cs="方正仿宋_GBK"/>
          <w:kern w:val="0"/>
          <w:szCs w:val="32"/>
        </w:rPr>
        <w:t>年</w:t>
      </w:r>
      <w:r>
        <w:rPr>
          <w:rFonts w:hint="eastAsia" w:ascii="Times New Roman" w:hAnsi="Times New Roman" w:eastAsia="方正仿宋_GBK" w:cs="方正仿宋_GBK"/>
          <w:kern w:val="0"/>
          <w:szCs w:val="32"/>
          <w:lang w:val="en-US" w:eastAsia="zh-CN"/>
        </w:rPr>
        <w:t>6</w:t>
      </w:r>
      <w:r>
        <w:rPr>
          <w:rFonts w:hint="eastAsia" w:ascii="Times New Roman" w:hAnsi="Times New Roman" w:eastAsia="方正仿宋_GBK" w:cs="方正仿宋_GBK"/>
          <w:kern w:val="0"/>
          <w:szCs w:val="32"/>
        </w:rPr>
        <w:t>月</w:t>
      </w:r>
      <w:r>
        <w:rPr>
          <w:rFonts w:hint="eastAsia" w:ascii="Times New Roman" w:hAnsi="Times New Roman" w:eastAsia="方正仿宋_GBK" w:cs="方正仿宋_GBK"/>
          <w:kern w:val="0"/>
          <w:szCs w:val="32"/>
          <w:lang w:val="en-US" w:eastAsia="zh-CN"/>
        </w:rPr>
        <w:t>5</w:t>
      </w:r>
      <w:r>
        <w:rPr>
          <w:rFonts w:hint="eastAsia" w:ascii="Times New Roman" w:hAnsi="Times New Roman" w:eastAsia="方正仿宋_GBK" w:cs="方正仿宋_GBK"/>
          <w:kern w:val="0"/>
          <w:szCs w:val="32"/>
        </w:rPr>
        <w:t>日</w:t>
      </w:r>
    </w:p>
    <w:p w14:paraId="5B654BEC">
      <w:pPr>
        <w:keepNext w:val="0"/>
        <w:keepLines w:val="0"/>
        <w:pageBreakBefore w:val="0"/>
        <w:widowControl w:val="0"/>
        <w:kinsoku/>
        <w:wordWrap/>
        <w:overflowPunct w:val="0"/>
        <w:topLinePunct w:val="0"/>
        <w:autoSpaceDE/>
        <w:autoSpaceDN/>
        <w:bidi w:val="0"/>
        <w:adjustRightInd/>
        <w:snapToGrid/>
        <w:ind w:right="1264" w:rightChars="400" w:firstLine="632" w:firstLineChars="200"/>
        <w:jc w:val="right"/>
        <w:textAlignment w:val="auto"/>
        <w:rPr>
          <w:rFonts w:ascii="Times New Roman" w:hAnsi="Times New Roman" w:cs="宋体"/>
          <w:kern w:val="0"/>
          <w:szCs w:val="32"/>
        </w:rPr>
      </w:pPr>
    </w:p>
    <w:p w14:paraId="378BA2C4">
      <w:pPr>
        <w:keepNext w:val="0"/>
        <w:keepLines w:val="0"/>
        <w:pageBreakBefore w:val="0"/>
        <w:widowControl w:val="0"/>
        <w:kinsoku/>
        <w:wordWrap/>
        <w:overflowPunct w:val="0"/>
        <w:topLinePunct w:val="0"/>
        <w:autoSpaceDE/>
        <w:autoSpaceDN/>
        <w:bidi w:val="0"/>
        <w:adjustRightInd/>
        <w:snapToGrid/>
        <w:textAlignment w:val="auto"/>
        <w:rPr>
          <w:rFonts w:ascii="Times New Roman" w:hAnsi="Times New Roman" w:eastAsia="黑体" w:cs="黑体"/>
          <w:kern w:val="0"/>
          <w:szCs w:val="32"/>
        </w:rPr>
      </w:pPr>
      <w:r>
        <w:rPr>
          <w:rFonts w:hint="eastAsia" w:ascii="Times New Roman" w:hAnsi="Times New Roman" w:cs="宋体"/>
          <w:kern w:val="0"/>
          <w:szCs w:val="32"/>
        </w:rPr>
        <w:br w:type="page"/>
      </w:r>
    </w:p>
    <w:p w14:paraId="1DD0EE95">
      <w:pPr>
        <w:keepNext w:val="0"/>
        <w:keepLines w:val="0"/>
        <w:pageBreakBefore w:val="0"/>
        <w:widowControl w:val="0"/>
        <w:kinsoku/>
        <w:wordWrap/>
        <w:overflowPunct w:val="0"/>
        <w:topLinePunct w:val="0"/>
        <w:autoSpaceDE/>
        <w:autoSpaceDN/>
        <w:bidi w:val="0"/>
        <w:adjustRightInd/>
        <w:snapToGrid/>
        <w:textAlignment w:val="auto"/>
        <w:rPr>
          <w:rFonts w:ascii="Times New Roman" w:hAnsi="Times New Roman" w:eastAsia="方正黑体_GBK" w:cs="黑体"/>
          <w:kern w:val="0"/>
          <w:szCs w:val="32"/>
        </w:rPr>
      </w:pPr>
      <w:r>
        <w:rPr>
          <w:rFonts w:hint="eastAsia" w:ascii="Times New Roman" w:hAnsi="Times New Roman" w:eastAsia="方正黑体_GBK" w:cs="黑体"/>
          <w:kern w:val="0"/>
          <w:szCs w:val="32"/>
        </w:rPr>
        <w:t>附件1</w:t>
      </w:r>
    </w:p>
    <w:p w14:paraId="1C10505E">
      <w:pPr>
        <w:keepNext w:val="0"/>
        <w:keepLines w:val="0"/>
        <w:pageBreakBefore w:val="0"/>
        <w:widowControl w:val="0"/>
        <w:kinsoku/>
        <w:wordWrap/>
        <w:overflowPunct w:val="0"/>
        <w:topLinePunct w:val="0"/>
        <w:autoSpaceDE/>
        <w:autoSpaceDN/>
        <w:bidi w:val="0"/>
        <w:adjustRightInd/>
        <w:snapToGrid/>
        <w:spacing w:line="240" w:lineRule="auto"/>
        <w:ind w:right="-57"/>
        <w:jc w:val="center"/>
        <w:textAlignment w:val="auto"/>
        <w:rPr>
          <w:rFonts w:ascii="Times New Roman" w:hAnsi="Times New Roman" w:eastAsia="方正小标宋_GBK"/>
          <w:snapToGrid w:val="0"/>
          <w:kern w:val="0"/>
          <w:szCs w:val="32"/>
        </w:rPr>
      </w:pPr>
    </w:p>
    <w:p w14:paraId="2355413E">
      <w:pPr>
        <w:keepNext w:val="0"/>
        <w:keepLines w:val="0"/>
        <w:pageBreakBefore w:val="0"/>
        <w:widowControl w:val="0"/>
        <w:kinsoku/>
        <w:wordWrap/>
        <w:overflowPunct w:val="0"/>
        <w:topLinePunct w:val="0"/>
        <w:autoSpaceDE/>
        <w:autoSpaceDN/>
        <w:bidi w:val="0"/>
        <w:adjustRightInd/>
        <w:snapToGrid/>
        <w:spacing w:line="240" w:lineRule="auto"/>
        <w:ind w:right="-57"/>
        <w:jc w:val="center"/>
        <w:textAlignment w:val="auto"/>
        <w:rPr>
          <w:rFonts w:ascii="Times New Roman" w:hAnsi="Times New Roman" w:eastAsia="方正小标宋_GBK"/>
          <w:snapToGrid w:val="0"/>
          <w:kern w:val="0"/>
          <w:szCs w:val="32"/>
        </w:rPr>
      </w:pPr>
    </w:p>
    <w:p w14:paraId="64066B1D">
      <w:pPr>
        <w:keepNext w:val="0"/>
        <w:keepLines w:val="0"/>
        <w:pageBreakBefore w:val="0"/>
        <w:widowControl w:val="0"/>
        <w:kinsoku/>
        <w:wordWrap/>
        <w:overflowPunct w:val="0"/>
        <w:topLinePunct w:val="0"/>
        <w:autoSpaceDE/>
        <w:autoSpaceDN/>
        <w:bidi w:val="0"/>
        <w:adjustRightInd/>
        <w:snapToGrid/>
        <w:jc w:val="center"/>
        <w:textAlignment w:val="auto"/>
        <w:rPr>
          <w:rFonts w:ascii="Times New Roman" w:hAnsi="Times New Roman" w:eastAsia="方正小标宋_GBK"/>
          <w:snapToGrid w:val="0"/>
          <w:kern w:val="0"/>
          <w:sz w:val="60"/>
          <w:szCs w:val="60"/>
        </w:rPr>
      </w:pPr>
      <w:r>
        <w:rPr>
          <w:rFonts w:hint="eastAsia" w:ascii="Times New Roman" w:hAnsi="Times New Roman" w:eastAsia="方正小标宋_GBK"/>
          <w:snapToGrid w:val="0"/>
          <w:kern w:val="0"/>
          <w:sz w:val="60"/>
          <w:szCs w:val="60"/>
        </w:rPr>
        <w:t>江阴市众创空间绩效</w:t>
      </w:r>
      <w:r>
        <w:rPr>
          <w:rFonts w:ascii="Times New Roman" w:hAnsi="Times New Roman" w:eastAsia="方正小标宋_GBK"/>
          <w:snapToGrid w:val="0"/>
          <w:kern w:val="0"/>
          <w:sz w:val="60"/>
          <w:szCs w:val="60"/>
        </w:rPr>
        <w:t>评价报告</w:t>
      </w:r>
    </w:p>
    <w:p w14:paraId="08B8D9D6">
      <w:pPr>
        <w:keepNext w:val="0"/>
        <w:keepLines w:val="0"/>
        <w:pageBreakBefore w:val="0"/>
        <w:widowControl w:val="0"/>
        <w:kinsoku/>
        <w:wordWrap/>
        <w:overflowPunct w:val="0"/>
        <w:topLinePunct w:val="0"/>
        <w:autoSpaceDE/>
        <w:autoSpaceDN/>
        <w:bidi w:val="0"/>
        <w:adjustRightInd/>
        <w:snapToGrid/>
        <w:textAlignment w:val="auto"/>
        <w:rPr>
          <w:rFonts w:ascii="Times New Roman" w:hAnsi="Times New Roman"/>
          <w:snapToGrid w:val="0"/>
          <w:kern w:val="0"/>
          <w:szCs w:val="32"/>
        </w:rPr>
      </w:pPr>
    </w:p>
    <w:p w14:paraId="43791C90">
      <w:pPr>
        <w:keepNext w:val="0"/>
        <w:keepLines w:val="0"/>
        <w:pageBreakBefore w:val="0"/>
        <w:widowControl w:val="0"/>
        <w:kinsoku/>
        <w:wordWrap/>
        <w:overflowPunct w:val="0"/>
        <w:topLinePunct w:val="0"/>
        <w:autoSpaceDE/>
        <w:autoSpaceDN/>
        <w:bidi w:val="0"/>
        <w:adjustRightInd/>
        <w:snapToGrid/>
        <w:textAlignment w:val="auto"/>
        <w:rPr>
          <w:rFonts w:ascii="Times New Roman" w:hAnsi="Times New Roman"/>
          <w:snapToGrid w:val="0"/>
          <w:kern w:val="0"/>
          <w:szCs w:val="32"/>
        </w:rPr>
      </w:pPr>
    </w:p>
    <w:p w14:paraId="6B0D3E4F">
      <w:pPr>
        <w:keepNext w:val="0"/>
        <w:keepLines w:val="0"/>
        <w:pageBreakBefore w:val="0"/>
        <w:widowControl w:val="0"/>
        <w:kinsoku/>
        <w:wordWrap/>
        <w:overflowPunct w:val="0"/>
        <w:topLinePunct w:val="0"/>
        <w:autoSpaceDE/>
        <w:autoSpaceDN/>
        <w:bidi w:val="0"/>
        <w:adjustRightInd/>
        <w:snapToGrid/>
        <w:textAlignment w:val="auto"/>
        <w:rPr>
          <w:rFonts w:ascii="Times New Roman" w:hAnsi="Times New Roman"/>
          <w:snapToGrid w:val="0"/>
          <w:kern w:val="0"/>
          <w:szCs w:val="32"/>
        </w:rPr>
      </w:pPr>
    </w:p>
    <w:p w14:paraId="16DCB1CB">
      <w:pPr>
        <w:keepNext w:val="0"/>
        <w:keepLines w:val="0"/>
        <w:pageBreakBefore w:val="0"/>
        <w:widowControl w:val="0"/>
        <w:kinsoku/>
        <w:wordWrap/>
        <w:overflowPunct w:val="0"/>
        <w:topLinePunct w:val="0"/>
        <w:autoSpaceDE/>
        <w:autoSpaceDN/>
        <w:bidi w:val="0"/>
        <w:adjustRightInd/>
        <w:snapToGrid/>
        <w:ind w:firstLine="620" w:firstLineChars="196"/>
        <w:textAlignment w:val="auto"/>
        <w:rPr>
          <w:rFonts w:ascii="Times New Roman" w:hAnsi="Times New Roman" w:eastAsia="方正黑体_GBK"/>
          <w:snapToGrid w:val="0"/>
          <w:kern w:val="0"/>
          <w:sz w:val="32"/>
          <w:szCs w:val="32"/>
          <w:u w:val="single"/>
        </w:rPr>
      </w:pPr>
      <w:r>
        <w:rPr>
          <w:rFonts w:hint="eastAsia" w:ascii="Times New Roman" w:hAnsi="Times New Roman" w:eastAsia="方正黑体_GBK"/>
          <w:snapToGrid w:val="0"/>
          <w:kern w:val="0"/>
          <w:sz w:val="32"/>
          <w:szCs w:val="32"/>
        </w:rPr>
        <w:t>众创空间：</w:t>
      </w:r>
      <w:r>
        <w:rPr>
          <w:rFonts w:hint="eastAsia" w:ascii="Times New Roman" w:hAnsi="Times New Roman" w:eastAsia="方正黑体_GBK"/>
          <w:snapToGrid w:val="0"/>
          <w:kern w:val="0"/>
          <w:sz w:val="32"/>
          <w:szCs w:val="32"/>
          <w:u w:val="single"/>
        </w:rPr>
        <w:t xml:space="preserve">                           </w:t>
      </w:r>
    </w:p>
    <w:p w14:paraId="1D076453">
      <w:pPr>
        <w:keepNext w:val="0"/>
        <w:keepLines w:val="0"/>
        <w:pageBreakBefore w:val="0"/>
        <w:widowControl w:val="0"/>
        <w:kinsoku/>
        <w:wordWrap/>
        <w:overflowPunct w:val="0"/>
        <w:topLinePunct w:val="0"/>
        <w:autoSpaceDE/>
        <w:autoSpaceDN/>
        <w:bidi w:val="0"/>
        <w:adjustRightInd/>
        <w:snapToGrid/>
        <w:ind w:firstLine="620" w:firstLineChars="196"/>
        <w:textAlignment w:val="auto"/>
        <w:rPr>
          <w:rFonts w:ascii="Times New Roman" w:hAnsi="Times New Roman" w:eastAsia="方正黑体_GBK"/>
          <w:snapToGrid w:val="0"/>
          <w:kern w:val="0"/>
          <w:sz w:val="32"/>
          <w:szCs w:val="32"/>
        </w:rPr>
      </w:pPr>
    </w:p>
    <w:p w14:paraId="387E1C39">
      <w:pPr>
        <w:keepNext w:val="0"/>
        <w:keepLines w:val="0"/>
        <w:pageBreakBefore w:val="0"/>
        <w:widowControl w:val="0"/>
        <w:kinsoku/>
        <w:wordWrap/>
        <w:overflowPunct w:val="0"/>
        <w:topLinePunct w:val="0"/>
        <w:autoSpaceDE/>
        <w:autoSpaceDN/>
        <w:bidi w:val="0"/>
        <w:adjustRightInd/>
        <w:snapToGrid/>
        <w:ind w:firstLine="620" w:firstLineChars="196"/>
        <w:textAlignment w:val="auto"/>
        <w:rPr>
          <w:rFonts w:ascii="Times New Roman" w:hAnsi="Times New Roman" w:eastAsia="方正黑体_GBK"/>
          <w:snapToGrid w:val="0"/>
          <w:kern w:val="0"/>
          <w:sz w:val="32"/>
          <w:szCs w:val="32"/>
        </w:rPr>
      </w:pPr>
      <w:r>
        <w:rPr>
          <w:rFonts w:hint="eastAsia" w:ascii="Times New Roman" w:hAnsi="Times New Roman" w:eastAsia="方正黑体_GBK"/>
          <w:snapToGrid w:val="0"/>
          <w:kern w:val="0"/>
          <w:sz w:val="32"/>
          <w:szCs w:val="32"/>
        </w:rPr>
        <w:t>运营主体：</w:t>
      </w:r>
      <w:r>
        <w:rPr>
          <w:rFonts w:hint="eastAsia" w:ascii="Times New Roman" w:hAnsi="Times New Roman" w:eastAsia="方正黑体_GBK"/>
          <w:snapToGrid w:val="0"/>
          <w:kern w:val="0"/>
          <w:sz w:val="32"/>
          <w:szCs w:val="32"/>
          <w:u w:val="single"/>
        </w:rPr>
        <w:t xml:space="preserve">          （盖章）     </w:t>
      </w:r>
      <w:r>
        <w:rPr>
          <w:rFonts w:hint="eastAsia" w:ascii="Times New Roman" w:hAnsi="Times New Roman" w:eastAsia="方正黑体_GBK"/>
          <w:snapToGrid w:val="0"/>
          <w:kern w:val="0"/>
          <w:sz w:val="32"/>
          <w:szCs w:val="32"/>
          <w:u w:val="single"/>
          <w:lang w:val="en-US" w:eastAsia="zh-CN"/>
        </w:rPr>
        <w:t xml:space="preserve"> </w:t>
      </w:r>
      <w:r>
        <w:rPr>
          <w:rFonts w:hint="eastAsia" w:ascii="Times New Roman" w:hAnsi="Times New Roman" w:eastAsia="方正黑体_GBK"/>
          <w:snapToGrid w:val="0"/>
          <w:kern w:val="0"/>
          <w:sz w:val="32"/>
          <w:szCs w:val="32"/>
          <w:u w:val="single"/>
        </w:rPr>
        <w:t xml:space="preserve">   </w:t>
      </w:r>
    </w:p>
    <w:p w14:paraId="72BB7845">
      <w:pPr>
        <w:keepNext w:val="0"/>
        <w:keepLines w:val="0"/>
        <w:pageBreakBefore w:val="0"/>
        <w:widowControl w:val="0"/>
        <w:kinsoku/>
        <w:wordWrap/>
        <w:overflowPunct w:val="0"/>
        <w:topLinePunct w:val="0"/>
        <w:autoSpaceDE/>
        <w:autoSpaceDN/>
        <w:bidi w:val="0"/>
        <w:adjustRightInd/>
        <w:snapToGrid/>
        <w:ind w:firstLine="620" w:firstLineChars="196"/>
        <w:textAlignment w:val="auto"/>
        <w:rPr>
          <w:rFonts w:ascii="Times New Roman" w:hAnsi="Times New Roman" w:eastAsia="方正黑体_GBK"/>
          <w:snapToGrid w:val="0"/>
          <w:kern w:val="0"/>
          <w:sz w:val="32"/>
          <w:szCs w:val="32"/>
        </w:rPr>
      </w:pPr>
    </w:p>
    <w:p w14:paraId="22100D85">
      <w:pPr>
        <w:keepNext w:val="0"/>
        <w:keepLines w:val="0"/>
        <w:pageBreakBefore w:val="0"/>
        <w:widowControl w:val="0"/>
        <w:kinsoku/>
        <w:wordWrap/>
        <w:overflowPunct w:val="0"/>
        <w:topLinePunct w:val="0"/>
        <w:autoSpaceDE/>
        <w:autoSpaceDN/>
        <w:bidi w:val="0"/>
        <w:adjustRightInd/>
        <w:snapToGrid/>
        <w:ind w:firstLine="620" w:firstLineChars="196"/>
        <w:textAlignment w:val="auto"/>
        <w:rPr>
          <w:rFonts w:ascii="Times New Roman" w:hAnsi="Times New Roman" w:eastAsia="方正黑体_GBK"/>
          <w:snapToGrid w:val="0"/>
          <w:kern w:val="0"/>
          <w:sz w:val="32"/>
          <w:szCs w:val="32"/>
          <w:u w:val="single"/>
        </w:rPr>
      </w:pPr>
      <w:r>
        <w:rPr>
          <w:rFonts w:hint="eastAsia" w:ascii="Times New Roman" w:hAnsi="Times New Roman" w:eastAsia="方正黑体_GBK"/>
          <w:snapToGrid w:val="0"/>
          <w:kern w:val="0"/>
          <w:sz w:val="32"/>
          <w:szCs w:val="32"/>
        </w:rPr>
        <w:t>联 系 人：</w:t>
      </w:r>
      <w:r>
        <w:rPr>
          <w:rFonts w:hint="eastAsia" w:ascii="Times New Roman" w:hAnsi="Times New Roman" w:eastAsia="方正黑体_GBK"/>
          <w:snapToGrid w:val="0"/>
          <w:kern w:val="0"/>
          <w:sz w:val="32"/>
          <w:szCs w:val="32"/>
          <w:u w:val="single"/>
        </w:rPr>
        <w:t xml:space="preserve">                           </w:t>
      </w:r>
    </w:p>
    <w:p w14:paraId="40BC3905">
      <w:pPr>
        <w:keepNext w:val="0"/>
        <w:keepLines w:val="0"/>
        <w:pageBreakBefore w:val="0"/>
        <w:widowControl w:val="0"/>
        <w:kinsoku/>
        <w:wordWrap/>
        <w:overflowPunct w:val="0"/>
        <w:topLinePunct w:val="0"/>
        <w:autoSpaceDE/>
        <w:autoSpaceDN/>
        <w:bidi w:val="0"/>
        <w:adjustRightInd/>
        <w:snapToGrid/>
        <w:ind w:firstLine="620" w:firstLineChars="196"/>
        <w:textAlignment w:val="auto"/>
        <w:rPr>
          <w:rFonts w:ascii="Times New Roman" w:hAnsi="Times New Roman" w:eastAsia="方正黑体_GBK"/>
          <w:snapToGrid w:val="0"/>
          <w:kern w:val="0"/>
          <w:sz w:val="32"/>
          <w:szCs w:val="32"/>
        </w:rPr>
      </w:pPr>
    </w:p>
    <w:p w14:paraId="7641278C">
      <w:pPr>
        <w:keepNext w:val="0"/>
        <w:keepLines w:val="0"/>
        <w:pageBreakBefore w:val="0"/>
        <w:widowControl w:val="0"/>
        <w:kinsoku/>
        <w:wordWrap/>
        <w:overflowPunct w:val="0"/>
        <w:topLinePunct w:val="0"/>
        <w:autoSpaceDE/>
        <w:autoSpaceDN/>
        <w:bidi w:val="0"/>
        <w:adjustRightInd/>
        <w:snapToGrid/>
        <w:ind w:firstLine="620" w:firstLineChars="196"/>
        <w:textAlignment w:val="auto"/>
        <w:rPr>
          <w:rFonts w:ascii="Times New Roman" w:hAnsi="Times New Roman"/>
          <w:snapToGrid w:val="0"/>
          <w:kern w:val="0"/>
          <w:sz w:val="32"/>
          <w:szCs w:val="32"/>
        </w:rPr>
      </w:pPr>
      <w:r>
        <w:rPr>
          <w:rFonts w:hint="eastAsia" w:ascii="Times New Roman" w:hAnsi="Times New Roman" w:eastAsia="方正黑体_GBK"/>
          <w:snapToGrid w:val="0"/>
          <w:kern w:val="0"/>
          <w:sz w:val="32"/>
          <w:szCs w:val="32"/>
        </w:rPr>
        <w:t>联系电话：</w:t>
      </w:r>
      <w:r>
        <w:rPr>
          <w:rFonts w:hint="eastAsia" w:ascii="Times New Roman" w:hAnsi="Times New Roman" w:eastAsia="方正黑体_GBK"/>
          <w:snapToGrid w:val="0"/>
          <w:kern w:val="0"/>
          <w:sz w:val="32"/>
          <w:szCs w:val="32"/>
          <w:u w:val="single"/>
        </w:rPr>
        <w:t xml:space="preserve">                           </w:t>
      </w:r>
    </w:p>
    <w:p w14:paraId="0E7FF7F1">
      <w:pPr>
        <w:keepNext w:val="0"/>
        <w:keepLines w:val="0"/>
        <w:pageBreakBefore w:val="0"/>
        <w:widowControl w:val="0"/>
        <w:kinsoku/>
        <w:wordWrap/>
        <w:overflowPunct w:val="0"/>
        <w:topLinePunct w:val="0"/>
        <w:autoSpaceDE/>
        <w:autoSpaceDN/>
        <w:bidi w:val="0"/>
        <w:adjustRightInd/>
        <w:snapToGrid/>
        <w:textAlignment w:val="auto"/>
        <w:rPr>
          <w:rFonts w:ascii="Times New Roman" w:hAnsi="Times New Roman"/>
          <w:snapToGrid w:val="0"/>
          <w:kern w:val="0"/>
          <w:szCs w:val="32"/>
        </w:rPr>
      </w:pPr>
    </w:p>
    <w:p w14:paraId="1C8E9DCD">
      <w:pPr>
        <w:keepNext w:val="0"/>
        <w:keepLines w:val="0"/>
        <w:pageBreakBefore w:val="0"/>
        <w:widowControl w:val="0"/>
        <w:kinsoku/>
        <w:wordWrap/>
        <w:overflowPunct w:val="0"/>
        <w:topLinePunct w:val="0"/>
        <w:autoSpaceDE/>
        <w:autoSpaceDN/>
        <w:bidi w:val="0"/>
        <w:adjustRightInd/>
        <w:snapToGrid/>
        <w:textAlignment w:val="auto"/>
        <w:rPr>
          <w:rFonts w:ascii="Times New Roman" w:hAnsi="Times New Roman"/>
          <w:snapToGrid w:val="0"/>
          <w:kern w:val="0"/>
          <w:szCs w:val="32"/>
        </w:rPr>
      </w:pPr>
    </w:p>
    <w:p w14:paraId="3EF2EFF8">
      <w:pPr>
        <w:keepNext w:val="0"/>
        <w:keepLines w:val="0"/>
        <w:pageBreakBefore w:val="0"/>
        <w:widowControl w:val="0"/>
        <w:kinsoku/>
        <w:wordWrap/>
        <w:overflowPunct w:val="0"/>
        <w:topLinePunct w:val="0"/>
        <w:autoSpaceDE/>
        <w:autoSpaceDN/>
        <w:bidi w:val="0"/>
        <w:adjustRightInd/>
        <w:snapToGrid/>
        <w:textAlignment w:val="auto"/>
        <w:rPr>
          <w:rFonts w:ascii="Times New Roman" w:hAnsi="Times New Roman"/>
          <w:snapToGrid w:val="0"/>
          <w:kern w:val="0"/>
          <w:szCs w:val="32"/>
        </w:rPr>
      </w:pPr>
    </w:p>
    <w:p w14:paraId="2D0CBB2D">
      <w:pPr>
        <w:keepNext w:val="0"/>
        <w:keepLines w:val="0"/>
        <w:pageBreakBefore w:val="0"/>
        <w:widowControl w:val="0"/>
        <w:kinsoku/>
        <w:wordWrap/>
        <w:overflowPunct w:val="0"/>
        <w:topLinePunct w:val="0"/>
        <w:autoSpaceDE/>
        <w:autoSpaceDN/>
        <w:bidi w:val="0"/>
        <w:adjustRightInd/>
        <w:snapToGrid/>
        <w:textAlignment w:val="auto"/>
        <w:rPr>
          <w:rFonts w:ascii="Times New Roman" w:hAnsi="Times New Roman"/>
          <w:snapToGrid w:val="0"/>
          <w:kern w:val="0"/>
          <w:szCs w:val="32"/>
        </w:rPr>
      </w:pPr>
    </w:p>
    <w:p w14:paraId="5C5AFF2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napToGrid/>
          <w:kern w:val="21"/>
          <w:sz w:val="44"/>
          <w:szCs w:val="44"/>
        </w:rPr>
      </w:pPr>
      <w:r>
        <w:rPr>
          <w:rFonts w:hint="eastAsia" w:ascii="Times New Roman" w:hAnsi="Times New Roman" w:eastAsia="方正楷体_GBK"/>
          <w:snapToGrid/>
          <w:kern w:val="21"/>
          <w:sz w:val="44"/>
          <w:szCs w:val="44"/>
        </w:rPr>
        <w:t>江阴市科学技术局 制</w:t>
      </w:r>
    </w:p>
    <w:p w14:paraId="0AE039E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napToGrid/>
          <w:kern w:val="21"/>
          <w:sz w:val="44"/>
          <w:szCs w:val="44"/>
        </w:rPr>
      </w:pPr>
      <w:r>
        <w:rPr>
          <w:rFonts w:hint="eastAsia" w:ascii="Times New Roman" w:hAnsi="Times New Roman" w:eastAsia="方正楷体_GBK"/>
          <w:snapToGrid/>
          <w:kern w:val="21"/>
          <w:sz w:val="44"/>
          <w:szCs w:val="44"/>
        </w:rPr>
        <w:t>二○二</w:t>
      </w:r>
      <w:r>
        <w:rPr>
          <w:rFonts w:hint="eastAsia" w:ascii="Times New Roman" w:hAnsi="Times New Roman" w:eastAsia="方正楷体_GBK"/>
          <w:snapToGrid/>
          <w:kern w:val="21"/>
          <w:sz w:val="44"/>
          <w:szCs w:val="44"/>
          <w:lang w:eastAsia="zh-CN"/>
        </w:rPr>
        <w:t>五</w:t>
      </w:r>
      <w:r>
        <w:rPr>
          <w:rFonts w:hint="eastAsia" w:ascii="Times New Roman" w:hAnsi="Times New Roman" w:eastAsia="方正楷体_GBK"/>
          <w:snapToGrid/>
          <w:kern w:val="21"/>
          <w:sz w:val="44"/>
          <w:szCs w:val="44"/>
        </w:rPr>
        <w:t>年</w:t>
      </w:r>
      <w:r>
        <w:rPr>
          <w:rFonts w:hint="eastAsia" w:ascii="Times New Roman" w:hAnsi="Times New Roman" w:eastAsia="方正楷体_GBK"/>
          <w:snapToGrid/>
          <w:kern w:val="21"/>
          <w:sz w:val="44"/>
          <w:szCs w:val="44"/>
          <w:lang w:eastAsia="zh-CN"/>
        </w:rPr>
        <w:t>六</w:t>
      </w:r>
      <w:r>
        <w:rPr>
          <w:rFonts w:hint="eastAsia" w:ascii="Times New Roman" w:hAnsi="Times New Roman" w:eastAsia="方正楷体_GBK"/>
          <w:snapToGrid/>
          <w:kern w:val="21"/>
          <w:sz w:val="44"/>
          <w:szCs w:val="44"/>
        </w:rPr>
        <w:t>月 制</w:t>
      </w:r>
    </w:p>
    <w:p w14:paraId="2BBF37E3">
      <w:pPr>
        <w:keepNext w:val="0"/>
        <w:keepLines w:val="0"/>
        <w:pageBreakBefore w:val="0"/>
        <w:widowControl w:val="0"/>
        <w:kinsoku/>
        <w:wordWrap/>
        <w:overflowPunct w:val="0"/>
        <w:topLinePunct w:val="0"/>
        <w:autoSpaceDE/>
        <w:autoSpaceDN/>
        <w:bidi w:val="0"/>
        <w:adjustRightInd/>
        <w:snapToGrid/>
        <w:jc w:val="center"/>
        <w:textAlignment w:val="auto"/>
        <w:rPr>
          <w:rFonts w:ascii="Times New Roman" w:hAnsi="Times New Roman" w:eastAsia="方正小标宋_GBK"/>
          <w:sz w:val="44"/>
          <w:szCs w:val="44"/>
        </w:rPr>
      </w:pPr>
      <w:r>
        <w:rPr>
          <w:rFonts w:ascii="Times New Roman" w:hAnsi="Times New Roman" w:eastAsia="方正楷体_GBK"/>
          <w:snapToGrid w:val="0"/>
          <w:kern w:val="0"/>
          <w:szCs w:val="32"/>
        </w:rPr>
        <w:br w:type="page"/>
      </w:r>
      <w:r>
        <w:rPr>
          <w:rFonts w:ascii="Times New Roman" w:hAnsi="Times New Roman" w:eastAsia="方正小标宋_GBK"/>
          <w:sz w:val="44"/>
          <w:szCs w:val="44"/>
        </w:rPr>
        <w:t>单位法</w:t>
      </w:r>
      <w:r>
        <w:rPr>
          <w:rFonts w:hint="eastAsia" w:ascii="Times New Roman" w:hAnsi="Times New Roman" w:eastAsia="方正小标宋_GBK"/>
          <w:sz w:val="44"/>
          <w:szCs w:val="44"/>
        </w:rPr>
        <w:t>定代表</w:t>
      </w:r>
      <w:r>
        <w:rPr>
          <w:rFonts w:ascii="Times New Roman" w:hAnsi="Times New Roman" w:eastAsia="方正小标宋_GBK"/>
          <w:sz w:val="44"/>
          <w:szCs w:val="44"/>
        </w:rPr>
        <w:t>人信用承诺书</w:t>
      </w:r>
    </w:p>
    <w:p w14:paraId="4758B919">
      <w:pPr>
        <w:keepNext w:val="0"/>
        <w:keepLines w:val="0"/>
        <w:pageBreakBefore w:val="0"/>
        <w:widowControl w:val="0"/>
        <w:kinsoku/>
        <w:wordWrap/>
        <w:overflowPunct w:val="0"/>
        <w:topLinePunct w:val="0"/>
        <w:autoSpaceDE/>
        <w:autoSpaceDN/>
        <w:bidi w:val="0"/>
        <w:adjustRightInd/>
        <w:snapToGrid/>
        <w:ind w:firstLine="632" w:firstLineChars="200"/>
        <w:textAlignment w:val="auto"/>
        <w:rPr>
          <w:rFonts w:ascii="Times New Roman" w:hAnsi="Times New Roman"/>
          <w:szCs w:val="32"/>
        </w:rPr>
      </w:pPr>
    </w:p>
    <w:p w14:paraId="1FD1316C">
      <w:pPr>
        <w:keepNext w:val="0"/>
        <w:keepLines w:val="0"/>
        <w:pageBreakBefore w:val="0"/>
        <w:widowControl w:val="0"/>
        <w:kinsoku/>
        <w:wordWrap/>
        <w:overflowPunct w:val="0"/>
        <w:topLinePunct w:val="0"/>
        <w:autoSpaceDE/>
        <w:autoSpaceDN/>
        <w:bidi w:val="0"/>
        <w:adjustRightInd/>
        <w:snapToGrid/>
        <w:ind w:firstLine="632" w:firstLineChars="200"/>
        <w:textAlignment w:val="auto"/>
        <w:rPr>
          <w:rFonts w:ascii="Times New Roman" w:hAnsi="Times New Roman"/>
          <w:bCs/>
          <w:szCs w:val="32"/>
        </w:rPr>
      </w:pPr>
      <w:r>
        <w:rPr>
          <w:rFonts w:hint="eastAsia" w:ascii="Times New Roman" w:hAnsi="Times New Roman"/>
          <w:bCs/>
          <w:szCs w:val="32"/>
        </w:rPr>
        <w:t>本人作为单位的法定代表人，特此承诺：本评价报告的编制是本单位在认真阅读理解</w:t>
      </w:r>
      <w:r>
        <w:rPr>
          <w:rFonts w:hint="eastAsia" w:ascii="Times New Roman" w:hAnsi="Times New Roman" w:cs="宋体"/>
          <w:kern w:val="0"/>
          <w:szCs w:val="32"/>
        </w:rPr>
        <w:t>《江阴市关于支持科技创业载体高质量发展实施细则》（澄科发高〔2023〕14号）</w:t>
      </w:r>
      <w:r>
        <w:rPr>
          <w:rFonts w:hint="eastAsia" w:ascii="Times New Roman" w:hAnsi="Times New Roman"/>
          <w:bCs/>
          <w:szCs w:val="32"/>
        </w:rPr>
        <w:t>基础上，按程序和规定编制的。本单位充分认识到，保证评价报告内容的真实是本单位的责任和义务。本单位确认评价报告的各项内容均真实、客观、准确，如有失实或失信行为，愿意承担以下责任：</w:t>
      </w:r>
    </w:p>
    <w:p w14:paraId="7833AF03">
      <w:pPr>
        <w:keepNext w:val="0"/>
        <w:keepLines w:val="0"/>
        <w:pageBreakBefore w:val="0"/>
        <w:widowControl w:val="0"/>
        <w:kinsoku/>
        <w:wordWrap/>
        <w:overflowPunct w:val="0"/>
        <w:topLinePunct w:val="0"/>
        <w:autoSpaceDE/>
        <w:autoSpaceDN/>
        <w:bidi w:val="0"/>
        <w:adjustRightInd/>
        <w:snapToGrid/>
        <w:ind w:firstLine="632" w:firstLineChars="200"/>
        <w:textAlignment w:val="auto"/>
        <w:rPr>
          <w:rFonts w:ascii="Times New Roman" w:hAnsi="Times New Roman"/>
          <w:bCs/>
          <w:szCs w:val="32"/>
        </w:rPr>
      </w:pPr>
      <w:r>
        <w:rPr>
          <w:rFonts w:hint="eastAsia" w:ascii="Times New Roman" w:hAnsi="Times New Roman"/>
          <w:bCs/>
          <w:szCs w:val="32"/>
        </w:rPr>
        <w:t>1．取消本单位绩效评价的资格；</w:t>
      </w:r>
    </w:p>
    <w:p w14:paraId="6E31DD1D">
      <w:pPr>
        <w:keepNext w:val="0"/>
        <w:keepLines w:val="0"/>
        <w:pageBreakBefore w:val="0"/>
        <w:widowControl w:val="0"/>
        <w:kinsoku/>
        <w:wordWrap/>
        <w:overflowPunct w:val="0"/>
        <w:topLinePunct w:val="0"/>
        <w:autoSpaceDE/>
        <w:autoSpaceDN/>
        <w:bidi w:val="0"/>
        <w:adjustRightInd/>
        <w:snapToGrid/>
        <w:ind w:firstLine="632" w:firstLineChars="200"/>
        <w:textAlignment w:val="auto"/>
        <w:rPr>
          <w:rFonts w:ascii="Times New Roman" w:hAnsi="Times New Roman"/>
          <w:bCs/>
          <w:szCs w:val="32"/>
        </w:rPr>
      </w:pPr>
      <w:r>
        <w:rPr>
          <w:rFonts w:hint="eastAsia" w:ascii="Times New Roman" w:hAnsi="Times New Roman"/>
          <w:bCs/>
          <w:szCs w:val="32"/>
        </w:rPr>
        <w:t>2．将本单位记入不良科技信用记录，并接受相应处理；</w:t>
      </w:r>
    </w:p>
    <w:p w14:paraId="7350DA15">
      <w:pPr>
        <w:keepNext w:val="0"/>
        <w:keepLines w:val="0"/>
        <w:pageBreakBefore w:val="0"/>
        <w:widowControl w:val="0"/>
        <w:kinsoku/>
        <w:wordWrap/>
        <w:overflowPunct w:val="0"/>
        <w:topLinePunct w:val="0"/>
        <w:autoSpaceDE/>
        <w:autoSpaceDN/>
        <w:bidi w:val="0"/>
        <w:adjustRightInd/>
        <w:snapToGrid/>
        <w:ind w:firstLine="632" w:firstLineChars="200"/>
        <w:textAlignment w:val="auto"/>
        <w:rPr>
          <w:rFonts w:ascii="Times New Roman" w:hAnsi="Times New Roman"/>
          <w:bCs/>
          <w:szCs w:val="32"/>
        </w:rPr>
      </w:pPr>
      <w:r>
        <w:rPr>
          <w:rFonts w:hint="eastAsia" w:ascii="Times New Roman" w:hAnsi="Times New Roman"/>
          <w:bCs/>
          <w:szCs w:val="32"/>
        </w:rPr>
        <w:t>3．应当由本单位承担的其它相关法律责任。</w:t>
      </w:r>
    </w:p>
    <w:p w14:paraId="22EBE1A3">
      <w:pPr>
        <w:keepNext w:val="0"/>
        <w:keepLines w:val="0"/>
        <w:pageBreakBefore w:val="0"/>
        <w:widowControl w:val="0"/>
        <w:kinsoku/>
        <w:wordWrap/>
        <w:overflowPunct w:val="0"/>
        <w:topLinePunct w:val="0"/>
        <w:autoSpaceDE/>
        <w:autoSpaceDN/>
        <w:bidi w:val="0"/>
        <w:adjustRightInd/>
        <w:snapToGrid/>
        <w:ind w:firstLine="632" w:firstLineChars="200"/>
        <w:textAlignment w:val="auto"/>
        <w:rPr>
          <w:rFonts w:ascii="Times New Roman" w:hAnsi="Times New Roman"/>
          <w:bCs/>
          <w:szCs w:val="32"/>
        </w:rPr>
      </w:pPr>
    </w:p>
    <w:p w14:paraId="705BC240">
      <w:pPr>
        <w:keepNext w:val="0"/>
        <w:keepLines w:val="0"/>
        <w:pageBreakBefore w:val="0"/>
        <w:widowControl w:val="0"/>
        <w:kinsoku/>
        <w:wordWrap/>
        <w:overflowPunct w:val="0"/>
        <w:topLinePunct w:val="0"/>
        <w:autoSpaceDE/>
        <w:autoSpaceDN/>
        <w:bidi w:val="0"/>
        <w:adjustRightInd/>
        <w:snapToGrid/>
        <w:ind w:firstLine="632" w:firstLineChars="200"/>
        <w:textAlignment w:val="auto"/>
        <w:rPr>
          <w:rFonts w:ascii="Times New Roman" w:hAnsi="Times New Roman"/>
          <w:bCs/>
          <w:szCs w:val="32"/>
        </w:rPr>
      </w:pPr>
    </w:p>
    <w:p w14:paraId="00A85EFB">
      <w:pPr>
        <w:keepNext w:val="0"/>
        <w:keepLines w:val="0"/>
        <w:pageBreakBefore w:val="0"/>
        <w:widowControl w:val="0"/>
        <w:kinsoku/>
        <w:wordWrap/>
        <w:overflowPunct w:val="0"/>
        <w:topLinePunct w:val="0"/>
        <w:autoSpaceDE/>
        <w:autoSpaceDN/>
        <w:bidi w:val="0"/>
        <w:adjustRightInd/>
        <w:snapToGrid/>
        <w:ind w:firstLine="2402" w:firstLineChars="760"/>
        <w:textAlignment w:val="auto"/>
        <w:rPr>
          <w:rFonts w:ascii="Times New Roman" w:hAnsi="Times New Roman"/>
          <w:bCs/>
          <w:szCs w:val="32"/>
        </w:rPr>
      </w:pPr>
      <w:r>
        <w:rPr>
          <w:rFonts w:hint="eastAsia" w:ascii="Times New Roman" w:hAnsi="Times New Roman"/>
          <w:bCs/>
          <w:szCs w:val="32"/>
        </w:rPr>
        <w:t>法定代表人（签字）：</w:t>
      </w:r>
    </w:p>
    <w:p w14:paraId="0422589C">
      <w:pPr>
        <w:keepNext w:val="0"/>
        <w:keepLines w:val="0"/>
        <w:pageBreakBefore w:val="0"/>
        <w:widowControl w:val="0"/>
        <w:kinsoku/>
        <w:wordWrap/>
        <w:overflowPunct w:val="0"/>
        <w:topLinePunct w:val="0"/>
        <w:autoSpaceDE/>
        <w:autoSpaceDN/>
        <w:bidi w:val="0"/>
        <w:adjustRightInd/>
        <w:snapToGrid/>
        <w:jc w:val="center"/>
        <w:textAlignment w:val="auto"/>
        <w:rPr>
          <w:rFonts w:ascii="Times New Roman" w:hAnsi="Times New Roman"/>
          <w:bCs/>
          <w:szCs w:val="32"/>
        </w:rPr>
      </w:pPr>
    </w:p>
    <w:p w14:paraId="07844948">
      <w:pPr>
        <w:pStyle w:val="3"/>
        <w:keepNext w:val="0"/>
        <w:keepLines w:val="0"/>
        <w:pageBreakBefore w:val="0"/>
        <w:widowControl w:val="0"/>
        <w:kinsoku/>
        <w:wordWrap/>
        <w:overflowPunct w:val="0"/>
        <w:topLinePunct w:val="0"/>
        <w:autoSpaceDE/>
        <w:autoSpaceDN/>
        <w:bidi w:val="0"/>
        <w:adjustRightInd/>
        <w:snapToGrid/>
        <w:jc w:val="center"/>
        <w:textAlignment w:val="auto"/>
        <w:rPr>
          <w:rFonts w:ascii="Times New Roman" w:hAnsi="Times New Roman"/>
        </w:rPr>
      </w:pPr>
    </w:p>
    <w:p w14:paraId="6E7B7B4E">
      <w:pPr>
        <w:keepNext w:val="0"/>
        <w:keepLines w:val="0"/>
        <w:pageBreakBefore w:val="0"/>
        <w:widowControl w:val="0"/>
        <w:kinsoku/>
        <w:wordWrap/>
        <w:overflowPunct w:val="0"/>
        <w:topLinePunct w:val="0"/>
        <w:autoSpaceDE/>
        <w:autoSpaceDN/>
        <w:bidi w:val="0"/>
        <w:adjustRightInd/>
        <w:snapToGrid/>
        <w:jc w:val="center"/>
        <w:textAlignment w:val="auto"/>
        <w:rPr>
          <w:rFonts w:ascii="Times New Roman" w:hAnsi="Times New Roman"/>
          <w:bCs/>
          <w:szCs w:val="32"/>
        </w:rPr>
      </w:pPr>
      <w:r>
        <w:rPr>
          <w:rFonts w:hint="eastAsia" w:ascii="Times New Roman" w:hAnsi="Times New Roman"/>
          <w:bCs/>
          <w:szCs w:val="32"/>
        </w:rPr>
        <w:t>单位（公章）</w:t>
      </w:r>
    </w:p>
    <w:p w14:paraId="5C8325B6">
      <w:pPr>
        <w:keepNext w:val="0"/>
        <w:keepLines w:val="0"/>
        <w:pageBreakBefore w:val="0"/>
        <w:widowControl w:val="0"/>
        <w:kinsoku/>
        <w:wordWrap/>
        <w:overflowPunct w:val="0"/>
        <w:topLinePunct w:val="0"/>
        <w:autoSpaceDE/>
        <w:autoSpaceDN/>
        <w:bidi w:val="0"/>
        <w:adjustRightInd/>
        <w:snapToGrid/>
        <w:ind w:right="1264" w:rightChars="400" w:firstLine="552" w:firstLineChars="200"/>
        <w:jc w:val="right"/>
        <w:textAlignment w:val="auto"/>
        <w:rPr>
          <w:rFonts w:ascii="Times New Roman" w:hAnsi="Times New Roman"/>
          <w:bCs/>
          <w:sz w:val="28"/>
          <w:szCs w:val="28"/>
        </w:rPr>
      </w:pPr>
    </w:p>
    <w:p w14:paraId="718017B7">
      <w:pPr>
        <w:pStyle w:val="3"/>
        <w:keepNext w:val="0"/>
        <w:keepLines w:val="0"/>
        <w:pageBreakBefore w:val="0"/>
        <w:widowControl w:val="0"/>
        <w:kinsoku/>
        <w:wordWrap/>
        <w:overflowPunct w:val="0"/>
        <w:topLinePunct w:val="0"/>
        <w:autoSpaceDE/>
        <w:autoSpaceDN/>
        <w:bidi w:val="0"/>
        <w:adjustRightInd/>
        <w:snapToGrid/>
        <w:textAlignment w:val="auto"/>
        <w:rPr>
          <w:rFonts w:ascii="Times New Roman" w:hAnsi="Times New Roman"/>
        </w:rPr>
      </w:pPr>
    </w:p>
    <w:p w14:paraId="769B8ED9">
      <w:pPr>
        <w:keepNext w:val="0"/>
        <w:keepLines w:val="0"/>
        <w:pageBreakBefore w:val="0"/>
        <w:widowControl w:val="0"/>
        <w:kinsoku/>
        <w:wordWrap/>
        <w:overflowPunct w:val="0"/>
        <w:topLinePunct w:val="0"/>
        <w:autoSpaceDE/>
        <w:autoSpaceDN/>
        <w:bidi w:val="0"/>
        <w:adjustRightInd/>
        <w:snapToGrid/>
        <w:ind w:right="1264" w:rightChars="400"/>
        <w:jc w:val="right"/>
        <w:textAlignment w:val="auto"/>
        <w:rPr>
          <w:rFonts w:ascii="Times New Roman" w:hAnsi="Times New Roman"/>
          <w:bCs/>
          <w:szCs w:val="32"/>
        </w:rPr>
      </w:pPr>
      <w:r>
        <w:rPr>
          <w:rFonts w:hint="eastAsia" w:ascii="Times New Roman" w:hAnsi="Times New Roman"/>
          <w:bCs/>
          <w:szCs w:val="32"/>
        </w:rPr>
        <w:t xml:space="preserve">年 </w:t>
      </w:r>
      <w:r>
        <w:rPr>
          <w:rFonts w:hint="eastAsia" w:ascii="Times New Roman" w:hAnsi="Times New Roman"/>
          <w:bCs/>
          <w:szCs w:val="32"/>
          <w:lang w:val="en-US" w:eastAsia="zh-CN"/>
        </w:rPr>
        <w:t xml:space="preserve">  </w:t>
      </w:r>
      <w:r>
        <w:rPr>
          <w:rFonts w:hint="eastAsia" w:ascii="Times New Roman" w:hAnsi="Times New Roman"/>
          <w:bCs/>
          <w:szCs w:val="32"/>
        </w:rPr>
        <w:t xml:space="preserve">  月   </w:t>
      </w:r>
      <w:r>
        <w:rPr>
          <w:rFonts w:hint="eastAsia" w:ascii="Times New Roman" w:hAnsi="Times New Roman"/>
          <w:bCs/>
          <w:szCs w:val="32"/>
          <w:lang w:val="en-US" w:eastAsia="zh-CN"/>
        </w:rPr>
        <w:t xml:space="preserve">  </w:t>
      </w:r>
      <w:r>
        <w:rPr>
          <w:rFonts w:hint="eastAsia" w:ascii="Times New Roman" w:hAnsi="Times New Roman"/>
          <w:bCs/>
          <w:szCs w:val="32"/>
        </w:rPr>
        <w:t>日</w:t>
      </w:r>
    </w:p>
    <w:p w14:paraId="7E80E822">
      <w:pPr>
        <w:keepNext w:val="0"/>
        <w:keepLines w:val="0"/>
        <w:pageBreakBefore w:val="0"/>
        <w:widowControl w:val="0"/>
        <w:kinsoku/>
        <w:wordWrap/>
        <w:overflowPunct w:val="0"/>
        <w:topLinePunct w:val="0"/>
        <w:autoSpaceDE/>
        <w:autoSpaceDN/>
        <w:bidi w:val="0"/>
        <w:adjustRightInd/>
        <w:snapToGrid/>
        <w:jc w:val="center"/>
        <w:textAlignment w:val="auto"/>
        <w:rPr>
          <w:rFonts w:ascii="Times New Roman" w:hAnsi="Times New Roman" w:eastAsia="方正小标宋_GBK"/>
          <w:snapToGrid w:val="0"/>
          <w:kern w:val="0"/>
          <w:sz w:val="44"/>
          <w:szCs w:val="44"/>
        </w:rPr>
      </w:pPr>
      <w:r>
        <w:rPr>
          <w:rFonts w:ascii="Times New Roman" w:hAnsi="Times New Roman" w:eastAsia="仿宋_GB2312"/>
          <w:bCs/>
          <w:color w:val="000000"/>
          <w:szCs w:val="32"/>
        </w:rPr>
        <w:br w:type="page"/>
      </w:r>
      <w:r>
        <w:rPr>
          <w:rFonts w:hint="eastAsia" w:ascii="Times New Roman" w:hAnsi="Times New Roman" w:eastAsia="方正小标宋_GBK"/>
          <w:snapToGrid w:val="0"/>
          <w:kern w:val="0"/>
          <w:sz w:val="44"/>
          <w:szCs w:val="44"/>
        </w:rPr>
        <w:t>一、基本情况表</w:t>
      </w:r>
    </w:p>
    <w:tbl>
      <w:tblPr>
        <w:tblStyle w:val="9"/>
        <w:tblW w:w="926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682"/>
        <w:gridCol w:w="689"/>
        <w:gridCol w:w="1195"/>
        <w:gridCol w:w="377"/>
        <w:gridCol w:w="134"/>
        <w:gridCol w:w="1221"/>
        <w:gridCol w:w="219"/>
        <w:gridCol w:w="615"/>
        <w:gridCol w:w="683"/>
        <w:gridCol w:w="1885"/>
      </w:tblGrid>
      <w:tr w14:paraId="565037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9260" w:type="dxa"/>
            <w:gridSpan w:val="11"/>
            <w:vAlign w:val="center"/>
          </w:tcPr>
          <w:p w14:paraId="2C401C76">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bookmarkStart w:id="0" w:name="_Toc420670140"/>
            <w:bookmarkStart w:id="1" w:name="_Toc420669767"/>
            <w:bookmarkStart w:id="2" w:name="_Toc418762397"/>
            <w:r>
              <w:rPr>
                <w:rFonts w:hint="eastAsia" w:ascii="Times New Roman" w:hAnsi="Times New Roman" w:eastAsia="方正楷体_GBK"/>
                <w:b/>
                <w:bCs/>
                <w:sz w:val="24"/>
                <w:szCs w:val="24"/>
              </w:rPr>
              <w:t>一、众创空间基本情况</w:t>
            </w:r>
          </w:p>
        </w:tc>
      </w:tr>
      <w:tr w14:paraId="467B4E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2242" w:type="dxa"/>
            <w:gridSpan w:val="2"/>
            <w:vAlign w:val="center"/>
          </w:tcPr>
          <w:p w14:paraId="49ADCA5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众创空间名称</w:t>
            </w:r>
          </w:p>
        </w:tc>
        <w:tc>
          <w:tcPr>
            <w:tcW w:w="7018" w:type="dxa"/>
            <w:gridSpan w:val="9"/>
            <w:vAlign w:val="center"/>
          </w:tcPr>
          <w:p w14:paraId="6EC1F760">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p>
        </w:tc>
      </w:tr>
      <w:tr w14:paraId="0934AC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2242" w:type="dxa"/>
            <w:gridSpan w:val="2"/>
            <w:vAlign w:val="center"/>
          </w:tcPr>
          <w:p w14:paraId="58D27FB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运营机构名称</w:t>
            </w:r>
          </w:p>
        </w:tc>
        <w:tc>
          <w:tcPr>
            <w:tcW w:w="7018" w:type="dxa"/>
            <w:gridSpan w:val="9"/>
            <w:vAlign w:val="center"/>
          </w:tcPr>
          <w:p w14:paraId="1A45C373">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p>
        </w:tc>
      </w:tr>
      <w:tr w14:paraId="2AD81F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64" w:hRule="atLeast"/>
          <w:jc w:val="center"/>
        </w:trPr>
        <w:tc>
          <w:tcPr>
            <w:tcW w:w="2242" w:type="dxa"/>
            <w:gridSpan w:val="2"/>
            <w:vAlign w:val="center"/>
          </w:tcPr>
          <w:p w14:paraId="09D0FE4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cs="宋体"/>
                <w:sz w:val="24"/>
                <w:szCs w:val="24"/>
              </w:rPr>
              <w:t>统一社会信用代码或</w:t>
            </w:r>
            <w:r>
              <w:rPr>
                <w:rFonts w:hint="eastAsia" w:ascii="Times New Roman" w:hAnsi="Times New Roman" w:eastAsia="方正楷体_GBK"/>
                <w:sz w:val="24"/>
                <w:szCs w:val="24"/>
              </w:rPr>
              <w:t>组织机构代码</w:t>
            </w:r>
          </w:p>
        </w:tc>
        <w:tc>
          <w:tcPr>
            <w:tcW w:w="7018" w:type="dxa"/>
            <w:gridSpan w:val="9"/>
            <w:vAlign w:val="center"/>
          </w:tcPr>
          <w:p w14:paraId="4525744C">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宋体"/>
                <w:sz w:val="24"/>
                <w:szCs w:val="24"/>
              </w:rPr>
            </w:pPr>
            <w:r>
              <w:rPr>
                <w:rFonts w:hint="eastAsia" w:ascii="Times New Roman" w:hAnsi="Times New Roman" w:eastAsia="方正楷体_GBK" w:cs="宋体"/>
                <w:sz w:val="24"/>
                <w:szCs w:val="24"/>
              </w:rPr>
              <w:t>统一社会信用代码   □□□□□□□□□□□□□□□□□□</w:t>
            </w:r>
          </w:p>
          <w:p w14:paraId="538ED3CF">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cs="宋体"/>
                <w:sz w:val="24"/>
                <w:szCs w:val="24"/>
              </w:rPr>
              <w:t>组织机构代码  □□□□□□□□—□</w:t>
            </w:r>
          </w:p>
        </w:tc>
      </w:tr>
      <w:tr w14:paraId="0A1484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560" w:type="dxa"/>
            <w:vAlign w:val="center"/>
          </w:tcPr>
          <w:p w14:paraId="342D66B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通讯地址</w:t>
            </w:r>
          </w:p>
        </w:tc>
        <w:tc>
          <w:tcPr>
            <w:tcW w:w="4298" w:type="dxa"/>
            <w:gridSpan w:val="6"/>
            <w:vAlign w:val="center"/>
          </w:tcPr>
          <w:p w14:paraId="04E7629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 xml:space="preserve">              </w:t>
            </w:r>
          </w:p>
        </w:tc>
        <w:tc>
          <w:tcPr>
            <w:tcW w:w="1517" w:type="dxa"/>
            <w:gridSpan w:val="3"/>
            <w:vAlign w:val="center"/>
          </w:tcPr>
          <w:p w14:paraId="2639DA9E">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邮  编</w:t>
            </w:r>
          </w:p>
        </w:tc>
        <w:tc>
          <w:tcPr>
            <w:tcW w:w="1885" w:type="dxa"/>
            <w:vAlign w:val="center"/>
          </w:tcPr>
          <w:p w14:paraId="2740726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0A2906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60" w:hRule="atLeast"/>
          <w:jc w:val="center"/>
        </w:trPr>
        <w:tc>
          <w:tcPr>
            <w:tcW w:w="1560" w:type="dxa"/>
            <w:vAlign w:val="center"/>
          </w:tcPr>
          <w:p w14:paraId="5D86533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sz w:val="24"/>
                <w:szCs w:val="24"/>
              </w:rPr>
            </w:pPr>
            <w:r>
              <w:rPr>
                <w:rFonts w:hint="eastAsia" w:ascii="Times New Roman" w:hAnsi="Times New Roman" w:eastAsia="方正楷体_GBK"/>
                <w:sz w:val="24"/>
                <w:szCs w:val="24"/>
              </w:rPr>
              <w:t>运营主体</w:t>
            </w:r>
          </w:p>
          <w:p w14:paraId="670A914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性质</w:t>
            </w:r>
          </w:p>
        </w:tc>
        <w:tc>
          <w:tcPr>
            <w:tcW w:w="7700" w:type="dxa"/>
            <w:gridSpan w:val="10"/>
            <w:vAlign w:val="center"/>
          </w:tcPr>
          <w:p w14:paraId="28AEC31E">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r>
              <w:rPr>
                <w:rFonts w:hint="eastAsia" w:ascii="Times New Roman" w:hAnsi="Times New Roman" w:eastAsia="方正楷体_GBK"/>
                <w:sz w:val="24"/>
                <w:szCs w:val="24"/>
              </w:rPr>
              <w:t>□ 1</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事业法人 2</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企业法人 3</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社会法人 4</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民办非企业法人 5</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其他</w:t>
            </w:r>
          </w:p>
          <w:p w14:paraId="78DBCD93">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r>
              <w:rPr>
                <w:rFonts w:hint="eastAsia" w:ascii="Times New Roman" w:hAnsi="Times New Roman" w:eastAsia="方正楷体_GBK"/>
                <w:sz w:val="24"/>
                <w:szCs w:val="24"/>
              </w:rPr>
              <w:t xml:space="preserve">如法人性质是1，请选择以下具体类别 </w:t>
            </w:r>
          </w:p>
          <w:p w14:paraId="729B4EC2">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r>
              <w:rPr>
                <w:rFonts w:hint="eastAsia" w:ascii="Times New Roman" w:hAnsi="Times New Roman" w:eastAsia="方正楷体_GBK"/>
                <w:sz w:val="24"/>
                <w:szCs w:val="24"/>
              </w:rPr>
              <w:sym w:font="Wingdings 2" w:char="00A3"/>
            </w:r>
            <w:r>
              <w:rPr>
                <w:rFonts w:hint="eastAsia" w:ascii="Times New Roman" w:hAnsi="Times New Roman" w:eastAsia="方正楷体_GBK"/>
                <w:sz w:val="24"/>
                <w:szCs w:val="24"/>
              </w:rPr>
              <w:t xml:space="preserve"> 1</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全额拨款事业单位  2</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差额拨款事业单位  3</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自收自支事业单位</w:t>
            </w:r>
          </w:p>
          <w:p w14:paraId="3E69EFD3">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r>
              <w:rPr>
                <w:rFonts w:hint="eastAsia" w:ascii="Times New Roman" w:hAnsi="Times New Roman" w:eastAsia="方正楷体_GBK"/>
                <w:sz w:val="24"/>
                <w:szCs w:val="24"/>
              </w:rPr>
              <w:t>如法人性质是2，请选择企业登记注册类型</w:t>
            </w:r>
          </w:p>
          <w:p w14:paraId="07381D03">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r>
              <w:rPr>
                <w:rFonts w:hint="eastAsia" w:ascii="Times New Roman" w:hAnsi="Times New Roman" w:eastAsia="方正楷体_GBK"/>
                <w:b/>
                <w:sz w:val="24"/>
                <w:szCs w:val="24"/>
              </w:rPr>
              <w:t>内资</w:t>
            </w:r>
          </w:p>
          <w:p w14:paraId="17B42330">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r>
              <w:rPr>
                <w:rFonts w:hint="eastAsia" w:ascii="Times New Roman" w:hAnsi="Times New Roman" w:eastAsia="方正楷体_GBK"/>
                <w:sz w:val="24"/>
                <w:szCs w:val="24"/>
              </w:rPr>
              <w:t xml:space="preserve">110国有    120集体   130股份合作   141国有联营     142集体联营  </w:t>
            </w:r>
          </w:p>
          <w:p w14:paraId="49BD7450">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hint="eastAsia" w:ascii="Times New Roman" w:hAnsi="Times New Roman" w:eastAsia="方正楷体_GBK"/>
                <w:sz w:val="24"/>
                <w:szCs w:val="24"/>
              </w:rPr>
            </w:pPr>
            <w:r>
              <w:rPr>
                <w:rFonts w:hint="eastAsia" w:ascii="Times New Roman" w:hAnsi="Times New Roman" w:eastAsia="方正楷体_GBK"/>
                <w:sz w:val="24"/>
                <w:szCs w:val="24"/>
              </w:rPr>
              <w:t xml:space="preserve">143国有与集体联营 </w:t>
            </w:r>
            <w:r>
              <w:rPr>
                <w:rFonts w:hint="eastAsia" w:ascii="Times New Roman" w:hAnsi="Times New Roman" w:eastAsia="方正楷体_GBK"/>
                <w:sz w:val="24"/>
                <w:szCs w:val="24"/>
                <w:lang w:val="en-US" w:eastAsia="zh-CN"/>
              </w:rPr>
              <w:t xml:space="preserve">       </w:t>
            </w:r>
            <w:r>
              <w:rPr>
                <w:rFonts w:hint="eastAsia" w:ascii="Times New Roman" w:hAnsi="Times New Roman" w:eastAsia="方正楷体_GBK"/>
                <w:sz w:val="24"/>
                <w:szCs w:val="24"/>
              </w:rPr>
              <w:t xml:space="preserve"> 149其他联营  </w:t>
            </w:r>
            <w:r>
              <w:rPr>
                <w:rFonts w:hint="eastAsia" w:ascii="Times New Roman" w:hAnsi="Times New Roman" w:eastAsia="方正楷体_GBK"/>
                <w:sz w:val="24"/>
                <w:szCs w:val="24"/>
                <w:lang w:val="en-US" w:eastAsia="zh-CN"/>
              </w:rPr>
              <w:t xml:space="preserve">       </w:t>
            </w:r>
            <w:r>
              <w:rPr>
                <w:rFonts w:hint="eastAsia" w:ascii="Times New Roman" w:hAnsi="Times New Roman" w:eastAsia="方正楷体_GBK"/>
                <w:sz w:val="24"/>
                <w:szCs w:val="24"/>
              </w:rPr>
              <w:t xml:space="preserve"> 151国有独资公司</w:t>
            </w:r>
          </w:p>
          <w:p w14:paraId="028EEFDD">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hint="eastAsia" w:ascii="Times New Roman" w:hAnsi="Times New Roman" w:eastAsia="方正楷体_GBK"/>
                <w:sz w:val="24"/>
                <w:szCs w:val="24"/>
              </w:rPr>
            </w:pPr>
            <w:r>
              <w:rPr>
                <w:rFonts w:hint="eastAsia" w:ascii="Times New Roman" w:hAnsi="Times New Roman" w:eastAsia="方正楷体_GBK"/>
                <w:sz w:val="24"/>
                <w:szCs w:val="24"/>
              </w:rPr>
              <w:t xml:space="preserve">159其他有限责任公司  </w:t>
            </w:r>
            <w:r>
              <w:rPr>
                <w:rFonts w:hint="eastAsia" w:ascii="Times New Roman" w:hAnsi="Times New Roman" w:eastAsia="方正楷体_GBK"/>
                <w:sz w:val="24"/>
                <w:szCs w:val="24"/>
                <w:lang w:val="en-US" w:eastAsia="zh-CN"/>
              </w:rPr>
              <w:t xml:space="preserve">   </w:t>
            </w:r>
            <w:r>
              <w:rPr>
                <w:rFonts w:hint="eastAsia" w:ascii="Times New Roman" w:hAnsi="Times New Roman" w:eastAsia="方正楷体_GBK"/>
                <w:sz w:val="24"/>
                <w:szCs w:val="24"/>
              </w:rPr>
              <w:t xml:space="preserve">   160股份有限公司         171私营独资</w:t>
            </w:r>
          </w:p>
          <w:p w14:paraId="239F112B">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r>
              <w:rPr>
                <w:rFonts w:hint="eastAsia" w:ascii="Times New Roman" w:hAnsi="Times New Roman" w:eastAsia="方正楷体_GBK"/>
                <w:sz w:val="24"/>
                <w:szCs w:val="24"/>
              </w:rPr>
              <w:t>172私营合伙</w:t>
            </w:r>
            <w:r>
              <w:rPr>
                <w:rFonts w:hint="eastAsia" w:ascii="Times New Roman" w:hAnsi="Times New Roman" w:eastAsia="方正楷体_GBK"/>
                <w:sz w:val="24"/>
                <w:szCs w:val="24"/>
                <w:lang w:val="en-US" w:eastAsia="zh-CN"/>
              </w:rPr>
              <w:t xml:space="preserve">       </w:t>
            </w:r>
            <w:r>
              <w:rPr>
                <w:rFonts w:hint="eastAsia" w:ascii="Times New Roman" w:hAnsi="Times New Roman" w:eastAsia="方正楷体_GBK"/>
                <w:sz w:val="24"/>
                <w:szCs w:val="24"/>
              </w:rPr>
              <w:t xml:space="preserve">173私营有限责任公司   </w:t>
            </w:r>
            <w:r>
              <w:rPr>
                <w:rFonts w:hint="eastAsia" w:ascii="Times New Roman" w:hAnsi="Times New Roman" w:eastAsia="方正楷体_GBK"/>
                <w:sz w:val="24"/>
                <w:szCs w:val="24"/>
                <w:lang w:val="en-US" w:eastAsia="zh-CN"/>
              </w:rPr>
              <w:t xml:space="preserve">  </w:t>
            </w:r>
            <w:r>
              <w:rPr>
                <w:rFonts w:hint="eastAsia" w:ascii="Times New Roman" w:hAnsi="Times New Roman" w:eastAsia="方正楷体_GBK"/>
                <w:sz w:val="24"/>
                <w:szCs w:val="24"/>
              </w:rPr>
              <w:t xml:space="preserve"> 174私营股份有限公司   190其他 </w:t>
            </w:r>
          </w:p>
          <w:p w14:paraId="0417CDF1">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如法人性质是5，请说明</w:t>
            </w:r>
            <w:r>
              <w:rPr>
                <w:rFonts w:hint="eastAsia" w:ascii="Times New Roman" w:hAnsi="Times New Roman" w:eastAsia="方正楷体_GBK"/>
                <w:sz w:val="24"/>
                <w:szCs w:val="24"/>
                <w:u w:val="single"/>
              </w:rPr>
              <w:t xml:space="preserve">           </w:t>
            </w:r>
          </w:p>
          <w:p w14:paraId="30DA91BD">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b/>
                <w:bCs/>
                <w:sz w:val="24"/>
                <w:szCs w:val="24"/>
              </w:rPr>
              <w:t>是否为</w:t>
            </w:r>
            <w:r>
              <w:rPr>
                <w:rFonts w:hint="eastAsia" w:ascii="Times New Roman" w:hAnsi="Times New Roman" w:eastAsia="方正楷体_GBK"/>
                <w:sz w:val="24"/>
                <w:szCs w:val="24"/>
              </w:rPr>
              <w:t>：</w:t>
            </w:r>
            <w:r>
              <w:rPr>
                <w:rFonts w:hint="eastAsia" w:ascii="Times New Roman" w:hAnsi="Times New Roman" w:eastAsia="方正楷体_GBK"/>
                <w:sz w:val="24"/>
                <w:szCs w:val="24"/>
              </w:rPr>
              <w:sym w:font="Wingdings 2" w:char="00A3"/>
            </w:r>
            <w:r>
              <w:rPr>
                <w:rFonts w:hint="eastAsia" w:ascii="Times New Roman" w:hAnsi="Times New Roman" w:eastAsia="方正楷体_GBK"/>
                <w:sz w:val="24"/>
                <w:szCs w:val="24"/>
                <w:lang w:val="en-US" w:eastAsia="zh-CN"/>
              </w:rPr>
              <w:t xml:space="preserve"> </w:t>
            </w:r>
            <w:r>
              <w:rPr>
                <w:rFonts w:hint="eastAsia" w:ascii="Times New Roman" w:hAnsi="Times New Roman" w:eastAsia="方正楷体_GBK"/>
                <w:sz w:val="24"/>
                <w:szCs w:val="24"/>
              </w:rPr>
              <w:t>1、投资机构，□</w:t>
            </w:r>
            <w:r>
              <w:rPr>
                <w:rFonts w:hint="eastAsia" w:ascii="Times New Roman" w:hAnsi="Times New Roman" w:eastAsia="方正楷体_GBK"/>
                <w:sz w:val="24"/>
                <w:szCs w:val="24"/>
                <w:lang w:val="en-US" w:eastAsia="zh-CN"/>
              </w:rPr>
              <w:t xml:space="preserve"> </w:t>
            </w:r>
            <w:r>
              <w:rPr>
                <w:rFonts w:hint="eastAsia" w:ascii="Times New Roman" w:hAnsi="Times New Roman" w:eastAsia="方正楷体_GBK"/>
                <w:sz w:val="24"/>
                <w:szCs w:val="24"/>
              </w:rPr>
              <w:t>2、高校，□</w:t>
            </w:r>
            <w:r>
              <w:rPr>
                <w:rFonts w:hint="eastAsia" w:ascii="Times New Roman" w:hAnsi="Times New Roman" w:eastAsia="方正楷体_GBK"/>
                <w:sz w:val="24"/>
                <w:szCs w:val="24"/>
                <w:lang w:val="en-US" w:eastAsia="zh-CN"/>
              </w:rPr>
              <w:t xml:space="preserve"> </w:t>
            </w:r>
            <w:r>
              <w:rPr>
                <w:rFonts w:hint="eastAsia" w:ascii="Times New Roman" w:hAnsi="Times New Roman" w:eastAsia="方正楷体_GBK"/>
                <w:sz w:val="24"/>
                <w:szCs w:val="24"/>
              </w:rPr>
              <w:t>3、其它社会组织</w:t>
            </w:r>
          </w:p>
        </w:tc>
      </w:tr>
      <w:tr w14:paraId="7C4A6D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560" w:type="dxa"/>
            <w:vAlign w:val="center"/>
          </w:tcPr>
          <w:p w14:paraId="27B70AC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成立时间</w:t>
            </w:r>
          </w:p>
        </w:tc>
        <w:tc>
          <w:tcPr>
            <w:tcW w:w="2943" w:type="dxa"/>
            <w:gridSpan w:val="4"/>
            <w:vAlign w:val="center"/>
          </w:tcPr>
          <w:p w14:paraId="08318EDC">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p>
        </w:tc>
        <w:tc>
          <w:tcPr>
            <w:tcW w:w="2872" w:type="dxa"/>
            <w:gridSpan w:val="5"/>
            <w:vAlign w:val="center"/>
          </w:tcPr>
          <w:p w14:paraId="6318DA3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sz w:val="24"/>
                <w:szCs w:val="24"/>
              </w:rPr>
            </w:pPr>
            <w:r>
              <w:rPr>
                <w:rFonts w:hint="eastAsia" w:ascii="Times New Roman" w:hAnsi="Times New Roman" w:eastAsia="方正楷体_GBK"/>
                <w:sz w:val="24"/>
                <w:szCs w:val="24"/>
              </w:rPr>
              <w:t>众创空间级别</w:t>
            </w:r>
          </w:p>
          <w:p w14:paraId="6475AFA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（国家级、省级、无锡市级、江阴市级）</w:t>
            </w:r>
          </w:p>
        </w:tc>
        <w:tc>
          <w:tcPr>
            <w:tcW w:w="1885" w:type="dxa"/>
            <w:vAlign w:val="center"/>
          </w:tcPr>
          <w:p w14:paraId="2016A8AA">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p>
        </w:tc>
      </w:tr>
      <w:tr w14:paraId="1D511E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560" w:type="dxa"/>
            <w:vAlign w:val="center"/>
          </w:tcPr>
          <w:p w14:paraId="44CA6D6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是否在省级以上开发园区内</w:t>
            </w:r>
          </w:p>
        </w:tc>
        <w:tc>
          <w:tcPr>
            <w:tcW w:w="4298" w:type="dxa"/>
            <w:gridSpan w:val="6"/>
            <w:vAlign w:val="center"/>
          </w:tcPr>
          <w:p w14:paraId="27A58AB9">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r>
              <w:rPr>
                <w:rFonts w:hint="eastAsia" w:ascii="Times New Roman" w:hAnsi="Times New Roman" w:eastAsia="方正楷体_GBK"/>
                <w:sz w:val="24"/>
                <w:szCs w:val="24"/>
              </w:rPr>
              <w:t>□ 1</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是</w:t>
            </w:r>
            <w:r>
              <w:rPr>
                <w:rFonts w:hint="eastAsia" w:ascii="Times New Roman" w:hAnsi="Times New Roman" w:eastAsia="方正楷体_GBK"/>
                <w:sz w:val="24"/>
                <w:szCs w:val="24"/>
                <w:lang w:val="en-US" w:eastAsia="zh-CN"/>
              </w:rPr>
              <w:t xml:space="preserve">  </w:t>
            </w:r>
            <w:r>
              <w:rPr>
                <w:rFonts w:hint="eastAsia" w:ascii="Times New Roman" w:hAnsi="Times New Roman" w:eastAsia="方正楷体_GBK"/>
                <w:sz w:val="24"/>
                <w:szCs w:val="24"/>
              </w:rPr>
              <w:t xml:space="preserve"> 2</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 xml:space="preserve">否 </w:t>
            </w:r>
          </w:p>
          <w:p w14:paraId="5199544A">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u w:val="single"/>
              </w:rPr>
            </w:pPr>
            <w:r>
              <w:rPr>
                <w:rFonts w:hint="eastAsia" w:ascii="Times New Roman" w:hAnsi="Times New Roman" w:eastAsia="方正楷体_GBK"/>
                <w:sz w:val="24"/>
                <w:szCs w:val="24"/>
              </w:rPr>
              <w:t>如是，请填写园区名称</w:t>
            </w:r>
            <w:r>
              <w:rPr>
                <w:rFonts w:hint="eastAsia" w:ascii="Times New Roman" w:hAnsi="Times New Roman" w:eastAsia="方正楷体_GBK"/>
                <w:sz w:val="24"/>
                <w:szCs w:val="24"/>
                <w:u w:val="single"/>
              </w:rPr>
              <w:t xml:space="preserve">                 </w:t>
            </w:r>
          </w:p>
        </w:tc>
        <w:tc>
          <w:tcPr>
            <w:tcW w:w="1517" w:type="dxa"/>
            <w:gridSpan w:val="3"/>
            <w:vAlign w:val="center"/>
          </w:tcPr>
          <w:p w14:paraId="7C172C6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是否建立海外孵化基地</w:t>
            </w:r>
          </w:p>
        </w:tc>
        <w:tc>
          <w:tcPr>
            <w:tcW w:w="1885" w:type="dxa"/>
            <w:vAlign w:val="center"/>
          </w:tcPr>
          <w:p w14:paraId="6E04EFB2">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 1</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是  2</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否</w:t>
            </w:r>
          </w:p>
        </w:tc>
      </w:tr>
      <w:tr w14:paraId="467929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1560" w:type="dxa"/>
            <w:vAlign w:val="center"/>
          </w:tcPr>
          <w:p w14:paraId="3031E8F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r>
              <w:rPr>
                <w:rFonts w:hint="eastAsia" w:ascii="Times New Roman" w:hAnsi="Times New Roman" w:eastAsia="方正楷体_GBK"/>
                <w:bCs/>
                <w:sz w:val="24"/>
                <w:szCs w:val="24"/>
              </w:rPr>
              <w:t>法人代表</w:t>
            </w:r>
          </w:p>
        </w:tc>
        <w:tc>
          <w:tcPr>
            <w:tcW w:w="1371" w:type="dxa"/>
            <w:gridSpan w:val="2"/>
            <w:vAlign w:val="center"/>
          </w:tcPr>
          <w:p w14:paraId="4179338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p>
        </w:tc>
        <w:tc>
          <w:tcPr>
            <w:tcW w:w="1572" w:type="dxa"/>
            <w:gridSpan w:val="2"/>
            <w:vAlign w:val="center"/>
          </w:tcPr>
          <w:p w14:paraId="2C3BEA2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r>
              <w:rPr>
                <w:rFonts w:hint="eastAsia" w:ascii="Times New Roman" w:hAnsi="Times New Roman" w:eastAsia="方正楷体_GBK"/>
                <w:bCs/>
                <w:sz w:val="24"/>
                <w:szCs w:val="24"/>
              </w:rPr>
              <w:t>联系方式</w:t>
            </w:r>
          </w:p>
        </w:tc>
        <w:tc>
          <w:tcPr>
            <w:tcW w:w="1355" w:type="dxa"/>
            <w:gridSpan w:val="2"/>
            <w:vAlign w:val="center"/>
          </w:tcPr>
          <w:p w14:paraId="47D73BE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p>
        </w:tc>
        <w:tc>
          <w:tcPr>
            <w:tcW w:w="1517" w:type="dxa"/>
            <w:gridSpan w:val="3"/>
            <w:vAlign w:val="center"/>
          </w:tcPr>
          <w:p w14:paraId="3BCA874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p>
        </w:tc>
        <w:tc>
          <w:tcPr>
            <w:tcW w:w="1885" w:type="dxa"/>
            <w:vAlign w:val="center"/>
          </w:tcPr>
          <w:p w14:paraId="14B583A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2D679A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1560" w:type="dxa"/>
            <w:vAlign w:val="center"/>
          </w:tcPr>
          <w:p w14:paraId="1B7CB0D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r>
              <w:rPr>
                <w:rFonts w:hint="eastAsia" w:ascii="Times New Roman" w:hAnsi="Times New Roman" w:eastAsia="方正楷体_GBK"/>
                <w:bCs/>
                <w:sz w:val="24"/>
                <w:szCs w:val="24"/>
              </w:rPr>
              <w:t>众创空间</w:t>
            </w:r>
          </w:p>
          <w:p w14:paraId="5693B78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r>
              <w:rPr>
                <w:rFonts w:hint="eastAsia" w:ascii="Times New Roman" w:hAnsi="Times New Roman" w:eastAsia="方正楷体_GBK"/>
                <w:bCs/>
                <w:sz w:val="24"/>
                <w:szCs w:val="24"/>
              </w:rPr>
              <w:t>负责人</w:t>
            </w:r>
          </w:p>
        </w:tc>
        <w:tc>
          <w:tcPr>
            <w:tcW w:w="1371" w:type="dxa"/>
            <w:gridSpan w:val="2"/>
            <w:vAlign w:val="center"/>
          </w:tcPr>
          <w:p w14:paraId="0C1B91D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p>
        </w:tc>
        <w:tc>
          <w:tcPr>
            <w:tcW w:w="1572" w:type="dxa"/>
            <w:gridSpan w:val="2"/>
            <w:vAlign w:val="center"/>
          </w:tcPr>
          <w:p w14:paraId="4D0FD7C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r>
              <w:rPr>
                <w:rFonts w:hint="eastAsia" w:ascii="Times New Roman" w:hAnsi="Times New Roman" w:eastAsia="方正楷体_GBK"/>
                <w:bCs/>
                <w:sz w:val="24"/>
                <w:szCs w:val="24"/>
              </w:rPr>
              <w:t>负责人</w:t>
            </w:r>
          </w:p>
          <w:p w14:paraId="0E09339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r>
              <w:rPr>
                <w:rFonts w:hint="eastAsia" w:ascii="Times New Roman" w:hAnsi="Times New Roman" w:eastAsia="方正楷体_GBK"/>
                <w:bCs/>
                <w:sz w:val="24"/>
                <w:szCs w:val="24"/>
              </w:rPr>
              <w:t>联系电话</w:t>
            </w:r>
          </w:p>
        </w:tc>
        <w:tc>
          <w:tcPr>
            <w:tcW w:w="1355" w:type="dxa"/>
            <w:gridSpan w:val="2"/>
            <w:vAlign w:val="center"/>
          </w:tcPr>
          <w:p w14:paraId="3225D02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p>
        </w:tc>
        <w:tc>
          <w:tcPr>
            <w:tcW w:w="1517" w:type="dxa"/>
            <w:gridSpan w:val="3"/>
            <w:vAlign w:val="center"/>
          </w:tcPr>
          <w:p w14:paraId="140172E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r>
              <w:rPr>
                <w:rFonts w:hint="eastAsia" w:ascii="Times New Roman" w:hAnsi="Times New Roman" w:eastAsia="方正楷体_GBK"/>
                <w:bCs/>
                <w:sz w:val="24"/>
                <w:szCs w:val="24"/>
              </w:rPr>
              <w:t>负责人性别</w:t>
            </w:r>
          </w:p>
        </w:tc>
        <w:tc>
          <w:tcPr>
            <w:tcW w:w="1885" w:type="dxa"/>
            <w:vAlign w:val="center"/>
          </w:tcPr>
          <w:p w14:paraId="61FB5E8C">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bCs/>
                <w:sz w:val="24"/>
                <w:szCs w:val="24"/>
              </w:rPr>
            </w:pPr>
            <w:r>
              <w:rPr>
                <w:rFonts w:hint="eastAsia" w:ascii="Times New Roman" w:hAnsi="Times New Roman" w:eastAsia="方正楷体_GBK"/>
                <w:sz w:val="24"/>
                <w:szCs w:val="24"/>
              </w:rPr>
              <w:t>□ 1</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男  2</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女</w:t>
            </w:r>
          </w:p>
        </w:tc>
      </w:tr>
      <w:tr w14:paraId="25C299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438" w:hRule="atLeast"/>
          <w:jc w:val="center"/>
        </w:trPr>
        <w:tc>
          <w:tcPr>
            <w:tcW w:w="1560" w:type="dxa"/>
            <w:vAlign w:val="center"/>
          </w:tcPr>
          <w:p w14:paraId="7AB2BDE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sz w:val="24"/>
                <w:szCs w:val="24"/>
              </w:rPr>
            </w:pPr>
            <w:r>
              <w:rPr>
                <w:rFonts w:hint="eastAsia" w:ascii="Times New Roman" w:hAnsi="Times New Roman" w:eastAsia="方正楷体_GBK"/>
                <w:sz w:val="24"/>
                <w:szCs w:val="24"/>
              </w:rPr>
              <w:t>众创空间</w:t>
            </w:r>
          </w:p>
          <w:p w14:paraId="27BDA5B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r>
              <w:rPr>
                <w:rFonts w:hint="eastAsia" w:ascii="Times New Roman" w:hAnsi="Times New Roman" w:eastAsia="方正楷体_GBK"/>
                <w:sz w:val="24"/>
                <w:szCs w:val="24"/>
              </w:rPr>
              <w:t>类型</w:t>
            </w:r>
          </w:p>
        </w:tc>
        <w:tc>
          <w:tcPr>
            <w:tcW w:w="7700" w:type="dxa"/>
            <w:gridSpan w:val="10"/>
            <w:vAlign w:val="center"/>
          </w:tcPr>
          <w:p w14:paraId="5818E092">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 1</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综合型   2</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专业化</w:t>
            </w:r>
          </w:p>
          <w:p w14:paraId="56E5F4CA">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如是2，请选择专业领域□</w:t>
            </w:r>
          </w:p>
          <w:p w14:paraId="590BD7F7">
            <w:pPr>
              <w:keepNext w:val="0"/>
              <w:keepLines w:val="0"/>
              <w:pageBreakBefore w:val="0"/>
              <w:widowControl w:val="0"/>
              <w:numPr>
                <w:ilvl w:val="0"/>
                <w:numId w:val="0"/>
              </w:numPr>
              <w:kinsoku/>
              <w:wordWrap/>
              <w:overflowPunct w:val="0"/>
              <w:topLinePunct w:val="0"/>
              <w:autoSpaceDE/>
              <w:autoSpaceDN/>
              <w:bidi w:val="0"/>
              <w:adjustRightInd/>
              <w:snapToGrid/>
              <w:spacing w:line="0" w:lineRule="atLeast"/>
              <w:jc w:val="left"/>
              <w:textAlignment w:val="auto"/>
              <w:rPr>
                <w:rFonts w:hint="eastAsia" w:ascii="Times New Roman" w:hAnsi="Times New Roman" w:eastAsia="方正楷体_GBK"/>
                <w:sz w:val="24"/>
                <w:szCs w:val="24"/>
              </w:rPr>
            </w:pPr>
            <w:r>
              <w:rPr>
                <w:rFonts w:hint="eastAsia" w:ascii="Times New Roman" w:hAnsi="Times New Roman" w:eastAsia="方正楷体_GBK" w:cs="Times New Roman"/>
                <w:kern w:val="2"/>
                <w:sz w:val="24"/>
                <w:szCs w:val="24"/>
                <w:lang w:val="en-US" w:eastAsia="zh-CN" w:bidi="ar-SA"/>
              </w:rPr>
              <w:t>1、</w:t>
            </w:r>
            <w:r>
              <w:rPr>
                <w:rFonts w:hint="eastAsia" w:ascii="Times New Roman" w:hAnsi="Times New Roman" w:eastAsia="方正楷体_GBK"/>
                <w:sz w:val="24"/>
                <w:szCs w:val="24"/>
              </w:rPr>
              <w:t xml:space="preserve">电子信息   </w:t>
            </w:r>
            <w:r>
              <w:rPr>
                <w:rFonts w:hint="eastAsia" w:ascii="Times New Roman" w:hAnsi="Times New Roman" w:eastAsia="方正楷体_GBK"/>
                <w:sz w:val="24"/>
                <w:szCs w:val="24"/>
                <w:lang w:val="en-US" w:eastAsia="zh-CN"/>
              </w:rPr>
              <w:t xml:space="preserve">    </w:t>
            </w:r>
            <w:r>
              <w:rPr>
                <w:rFonts w:hint="eastAsia" w:ascii="Times New Roman" w:hAnsi="Times New Roman" w:eastAsia="方正楷体_GBK"/>
                <w:sz w:val="24"/>
                <w:szCs w:val="24"/>
              </w:rPr>
              <w:t xml:space="preserve"> 2</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 xml:space="preserve">先进制造   </w:t>
            </w:r>
            <w:r>
              <w:rPr>
                <w:rFonts w:hint="eastAsia" w:ascii="Times New Roman" w:hAnsi="Times New Roman" w:eastAsia="方正楷体_GBK"/>
                <w:sz w:val="24"/>
                <w:szCs w:val="24"/>
                <w:lang w:val="en-US" w:eastAsia="zh-CN"/>
              </w:rPr>
              <w:t xml:space="preserve"> </w:t>
            </w:r>
            <w:r>
              <w:rPr>
                <w:rFonts w:hint="eastAsia" w:ascii="Times New Roman" w:hAnsi="Times New Roman" w:eastAsia="方正楷体_GBK"/>
                <w:sz w:val="24"/>
                <w:szCs w:val="24"/>
              </w:rPr>
              <w:t xml:space="preserve">  3</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 xml:space="preserve">航空航天 </w:t>
            </w:r>
            <w:r>
              <w:rPr>
                <w:rFonts w:hint="eastAsia" w:ascii="Times New Roman" w:hAnsi="Times New Roman" w:eastAsia="方正楷体_GBK"/>
                <w:sz w:val="24"/>
                <w:szCs w:val="24"/>
                <w:lang w:val="en-US" w:eastAsia="zh-CN"/>
              </w:rPr>
              <w:t xml:space="preserve">   </w:t>
            </w:r>
            <w:r>
              <w:rPr>
                <w:rFonts w:hint="eastAsia" w:ascii="Times New Roman" w:hAnsi="Times New Roman" w:eastAsia="方正楷体_GBK"/>
                <w:sz w:val="24"/>
                <w:szCs w:val="24"/>
              </w:rPr>
              <w:t xml:space="preserve">  4</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现代交通</w:t>
            </w:r>
          </w:p>
          <w:p w14:paraId="2201AAD8">
            <w:pPr>
              <w:keepNext w:val="0"/>
              <w:keepLines w:val="0"/>
              <w:pageBreakBefore w:val="0"/>
              <w:widowControl w:val="0"/>
              <w:numPr>
                <w:ilvl w:val="0"/>
                <w:numId w:val="0"/>
              </w:numPr>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r>
              <w:rPr>
                <w:rFonts w:hint="eastAsia" w:ascii="Times New Roman" w:hAnsi="Times New Roman" w:eastAsia="方正楷体_GBK"/>
                <w:sz w:val="24"/>
                <w:szCs w:val="24"/>
              </w:rPr>
              <w:t>5</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生物医药与医疗器    6</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新材料   7</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新能源与节能   8</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环境保护    9</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地球、空间与海洋   10</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核应用技术  11</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现代农业  12</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文化创意      13</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其他，请填写</w:t>
            </w:r>
            <w:r>
              <w:rPr>
                <w:rFonts w:hint="eastAsia" w:ascii="Times New Roman" w:hAnsi="Times New Roman" w:eastAsia="方正楷体_GBK"/>
                <w:sz w:val="24"/>
                <w:szCs w:val="24"/>
                <w:u w:val="single"/>
              </w:rPr>
              <w:t xml:space="preserve">        </w:t>
            </w:r>
          </w:p>
        </w:tc>
      </w:tr>
      <w:tr w14:paraId="7A891B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000" w:hRule="atLeast"/>
          <w:jc w:val="center"/>
        </w:trPr>
        <w:tc>
          <w:tcPr>
            <w:tcW w:w="2242" w:type="dxa"/>
            <w:gridSpan w:val="2"/>
            <w:vAlign w:val="center"/>
          </w:tcPr>
          <w:p w14:paraId="36F0200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主要服务模式</w:t>
            </w:r>
          </w:p>
        </w:tc>
        <w:tc>
          <w:tcPr>
            <w:tcW w:w="7018" w:type="dxa"/>
            <w:gridSpan w:val="9"/>
            <w:vAlign w:val="center"/>
          </w:tcPr>
          <w:p w14:paraId="46735A0A">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ascii="Times New Roman" w:hAnsi="Times New Roman" w:eastAsia="方正楷体_GBK"/>
                <w:sz w:val="24"/>
                <w:szCs w:val="24"/>
              </w:rPr>
            </w:pPr>
            <w:r>
              <w:rPr>
                <w:rFonts w:hint="eastAsia" w:ascii="Times New Roman" w:hAnsi="Times New Roman" w:eastAsia="方正楷体_GBK"/>
                <w:sz w:val="24"/>
                <w:szCs w:val="24"/>
              </w:rPr>
              <w:t xml:space="preserve">□投资促进型 </w:t>
            </w:r>
            <w:r>
              <w:rPr>
                <w:rFonts w:hint="eastAsia" w:ascii="Times New Roman" w:hAnsi="Times New Roman" w:eastAsia="方正楷体_GBK"/>
                <w:sz w:val="24"/>
                <w:szCs w:val="24"/>
                <w:lang w:val="en-US" w:eastAsia="zh-CN"/>
              </w:rPr>
              <w:t xml:space="preserve">  </w:t>
            </w:r>
            <w:r>
              <w:rPr>
                <w:rFonts w:hint="eastAsia" w:ascii="Times New Roman" w:hAnsi="Times New Roman" w:eastAsia="方正楷体_GBK"/>
                <w:sz w:val="24"/>
                <w:szCs w:val="24"/>
              </w:rPr>
              <w:t>□培训辅导型</w:t>
            </w:r>
            <w:r>
              <w:rPr>
                <w:rFonts w:hint="eastAsia" w:ascii="Times New Roman" w:hAnsi="Times New Roman" w:eastAsia="方正楷体_GBK"/>
                <w:sz w:val="24"/>
                <w:szCs w:val="24"/>
                <w:lang w:val="en-US" w:eastAsia="zh-CN"/>
              </w:rPr>
              <w:t xml:space="preserve">  </w:t>
            </w:r>
            <w:r>
              <w:rPr>
                <w:rFonts w:hint="eastAsia" w:ascii="Times New Roman" w:hAnsi="Times New Roman" w:eastAsia="方正楷体_GBK"/>
                <w:sz w:val="24"/>
                <w:szCs w:val="24"/>
              </w:rPr>
              <w:t xml:space="preserve"> □媒体延伸型</w:t>
            </w:r>
            <w:r>
              <w:rPr>
                <w:rFonts w:hint="eastAsia" w:ascii="Times New Roman" w:hAnsi="Times New Roman" w:eastAsia="方正楷体_GBK"/>
                <w:sz w:val="24"/>
                <w:szCs w:val="24"/>
                <w:lang w:val="en-US" w:eastAsia="zh-CN"/>
              </w:rPr>
              <w:t xml:space="preserve">  </w:t>
            </w:r>
            <w:r>
              <w:rPr>
                <w:rFonts w:hint="eastAsia" w:ascii="Times New Roman" w:hAnsi="Times New Roman" w:eastAsia="方正楷体_GBK"/>
                <w:sz w:val="24"/>
                <w:szCs w:val="24"/>
              </w:rPr>
              <w:t xml:space="preserve"> □专业服务型 □创客孵化型</w:t>
            </w:r>
            <w:r>
              <w:rPr>
                <w:rFonts w:hint="eastAsia" w:ascii="Times New Roman" w:hAnsi="Times New Roman" w:eastAsia="方正楷体_GBK"/>
                <w:sz w:val="24"/>
                <w:szCs w:val="24"/>
                <w:lang w:val="en-US" w:eastAsia="zh-CN"/>
              </w:rPr>
              <w:t xml:space="preserve">   </w:t>
            </w:r>
            <w:r>
              <w:rPr>
                <w:rFonts w:hint="eastAsia" w:ascii="Times New Roman" w:hAnsi="Times New Roman" w:eastAsia="方正楷体_GBK"/>
                <w:sz w:val="24"/>
                <w:szCs w:val="24"/>
              </w:rPr>
              <w:t xml:space="preserve">□综合服务型 </w:t>
            </w:r>
            <w:r>
              <w:rPr>
                <w:rFonts w:hint="eastAsia" w:ascii="Times New Roman" w:hAnsi="Times New Roman" w:eastAsia="方正楷体_GBK"/>
                <w:sz w:val="24"/>
                <w:szCs w:val="24"/>
                <w:lang w:val="en-US" w:eastAsia="zh-CN"/>
              </w:rPr>
              <w:t xml:space="preserve">  </w:t>
            </w:r>
            <w:r>
              <w:rPr>
                <w:rFonts w:hint="eastAsia" w:ascii="Times New Roman" w:hAnsi="Times New Roman" w:eastAsia="方正楷体_GBK"/>
                <w:sz w:val="24"/>
                <w:szCs w:val="24"/>
              </w:rPr>
              <w:t xml:space="preserve">□开放办公型 </w:t>
            </w:r>
            <w:r>
              <w:rPr>
                <w:rFonts w:hint="eastAsia" w:ascii="Times New Roman" w:hAnsi="Times New Roman" w:eastAsia="方正楷体_GBK"/>
                <w:sz w:val="24"/>
                <w:szCs w:val="24"/>
                <w:lang w:val="en-US" w:eastAsia="zh-CN"/>
              </w:rPr>
              <w:t xml:space="preserve"> </w:t>
            </w:r>
            <w:r>
              <w:rPr>
                <w:rFonts w:hint="eastAsia" w:ascii="Times New Roman" w:hAnsi="Times New Roman" w:eastAsia="方正楷体_GBK"/>
                <w:sz w:val="24"/>
                <w:szCs w:val="24"/>
              </w:rPr>
              <w:t>□其</w:t>
            </w:r>
            <w:r>
              <w:rPr>
                <w:rFonts w:hint="eastAsia" w:ascii="Times New Roman" w:hAnsi="Times New Roman" w:eastAsia="方正楷体_GBK"/>
                <w:spacing w:val="-11"/>
                <w:w w:val="98"/>
                <w:sz w:val="24"/>
                <w:szCs w:val="24"/>
              </w:rPr>
              <w:t>它，请说明：</w:t>
            </w:r>
          </w:p>
        </w:tc>
      </w:tr>
      <w:tr w14:paraId="2CDE55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255" w:hRule="atLeast"/>
          <w:jc w:val="center"/>
        </w:trPr>
        <w:tc>
          <w:tcPr>
            <w:tcW w:w="2242" w:type="dxa"/>
            <w:gridSpan w:val="2"/>
            <w:vAlign w:val="center"/>
          </w:tcPr>
          <w:p w14:paraId="4135F8E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sz w:val="24"/>
                <w:szCs w:val="24"/>
              </w:rPr>
            </w:pPr>
            <w:r>
              <w:rPr>
                <w:rFonts w:hint="eastAsia" w:ascii="Times New Roman" w:hAnsi="Times New Roman" w:eastAsia="方正楷体_GBK"/>
                <w:sz w:val="24"/>
                <w:szCs w:val="24"/>
              </w:rPr>
              <w:t>建有专业技术</w:t>
            </w:r>
          </w:p>
          <w:p w14:paraId="097166D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sz w:val="24"/>
                <w:szCs w:val="24"/>
              </w:rPr>
            </w:pPr>
            <w:r>
              <w:rPr>
                <w:rFonts w:hint="eastAsia" w:ascii="Times New Roman" w:hAnsi="Times New Roman" w:eastAsia="方正楷体_GBK"/>
                <w:sz w:val="24"/>
                <w:szCs w:val="24"/>
              </w:rPr>
              <w:t>领域的科技公共</w:t>
            </w:r>
          </w:p>
          <w:p w14:paraId="02F274B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服务平台</w:t>
            </w:r>
          </w:p>
        </w:tc>
        <w:tc>
          <w:tcPr>
            <w:tcW w:w="1884" w:type="dxa"/>
            <w:gridSpan w:val="2"/>
            <w:vAlign w:val="center"/>
          </w:tcPr>
          <w:p w14:paraId="0232EACF">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是□    （个数）</w:t>
            </w:r>
          </w:p>
          <w:p w14:paraId="6023DAB4">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否□</w:t>
            </w:r>
          </w:p>
        </w:tc>
        <w:tc>
          <w:tcPr>
            <w:tcW w:w="2566" w:type="dxa"/>
            <w:gridSpan w:val="5"/>
            <w:vAlign w:val="center"/>
          </w:tcPr>
          <w:p w14:paraId="3FD97D53">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p>
        </w:tc>
        <w:tc>
          <w:tcPr>
            <w:tcW w:w="2568" w:type="dxa"/>
            <w:gridSpan w:val="2"/>
            <w:vAlign w:val="center"/>
          </w:tcPr>
          <w:p w14:paraId="301186B1">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p>
        </w:tc>
      </w:tr>
      <w:tr w14:paraId="284F5D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1CA1DAE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r>
              <w:rPr>
                <w:rFonts w:hint="eastAsia" w:ascii="Times New Roman" w:hAnsi="Times New Roman" w:eastAsia="方正楷体_GBK" w:cs="宋体"/>
                <w:b/>
                <w:bCs/>
                <w:color w:val="000000"/>
                <w:sz w:val="24"/>
                <w:szCs w:val="24"/>
              </w:rPr>
              <w:t>指 标 名 称</w:t>
            </w:r>
          </w:p>
        </w:tc>
        <w:tc>
          <w:tcPr>
            <w:tcW w:w="1440" w:type="dxa"/>
            <w:gridSpan w:val="2"/>
            <w:vAlign w:val="center"/>
          </w:tcPr>
          <w:p w14:paraId="087621A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r>
              <w:rPr>
                <w:rFonts w:hint="eastAsia" w:ascii="Times New Roman" w:hAnsi="Times New Roman" w:eastAsia="方正楷体_GBK" w:cs="宋体"/>
                <w:b/>
                <w:bCs/>
                <w:color w:val="000000"/>
                <w:sz w:val="24"/>
                <w:szCs w:val="24"/>
              </w:rPr>
              <w:t>计量单位</w:t>
            </w:r>
          </w:p>
        </w:tc>
        <w:tc>
          <w:tcPr>
            <w:tcW w:w="3183" w:type="dxa"/>
            <w:gridSpan w:val="3"/>
            <w:vAlign w:val="center"/>
          </w:tcPr>
          <w:p w14:paraId="28B17A0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r>
              <w:rPr>
                <w:rFonts w:hint="eastAsia" w:ascii="Times New Roman" w:hAnsi="Times New Roman" w:eastAsia="方正楷体_GBK" w:cs="宋体"/>
                <w:b/>
                <w:bCs/>
                <w:color w:val="000000"/>
                <w:sz w:val="24"/>
                <w:szCs w:val="24"/>
              </w:rPr>
              <w:t>数量</w:t>
            </w:r>
          </w:p>
        </w:tc>
      </w:tr>
      <w:tr w14:paraId="74CCA1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5F57BF6F">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cs="宋体"/>
                <w:b/>
                <w:bCs/>
                <w:color w:val="000000"/>
                <w:sz w:val="24"/>
                <w:szCs w:val="24"/>
              </w:rPr>
            </w:pPr>
            <w:r>
              <w:rPr>
                <w:rFonts w:hint="eastAsia" w:ascii="Times New Roman" w:hAnsi="Times New Roman" w:eastAsia="方正楷体_GBK" w:cs="宋体"/>
                <w:b/>
                <w:bCs/>
                <w:color w:val="000000"/>
                <w:sz w:val="24"/>
                <w:szCs w:val="24"/>
              </w:rPr>
              <w:t>二、众创空间自身建设</w:t>
            </w:r>
          </w:p>
        </w:tc>
        <w:tc>
          <w:tcPr>
            <w:tcW w:w="1440" w:type="dxa"/>
            <w:gridSpan w:val="2"/>
            <w:vAlign w:val="center"/>
          </w:tcPr>
          <w:p w14:paraId="2489870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c>
          <w:tcPr>
            <w:tcW w:w="3183" w:type="dxa"/>
            <w:gridSpan w:val="3"/>
            <w:vAlign w:val="center"/>
          </w:tcPr>
          <w:p w14:paraId="6EAFF63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r>
      <w:tr w14:paraId="62F257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19F4FD8B">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宋体"/>
                <w:color w:val="000000"/>
                <w:sz w:val="24"/>
                <w:szCs w:val="24"/>
              </w:rPr>
            </w:pPr>
            <w:r>
              <w:rPr>
                <w:rFonts w:hint="eastAsia" w:ascii="Times New Roman" w:hAnsi="Times New Roman" w:eastAsia="方正楷体_GBK" w:cs="宋体"/>
                <w:color w:val="000000"/>
                <w:sz w:val="24"/>
                <w:szCs w:val="24"/>
              </w:rPr>
              <w:t>总面积及投入</w:t>
            </w:r>
          </w:p>
        </w:tc>
        <w:tc>
          <w:tcPr>
            <w:tcW w:w="1440" w:type="dxa"/>
            <w:gridSpan w:val="2"/>
            <w:vAlign w:val="center"/>
          </w:tcPr>
          <w:p w14:paraId="65581B2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color w:val="000000"/>
                <w:sz w:val="24"/>
                <w:szCs w:val="24"/>
              </w:rPr>
            </w:pPr>
            <w:r>
              <w:rPr>
                <w:rFonts w:hint="eastAsia" w:ascii="Times New Roman" w:hAnsi="Times New Roman" w:eastAsia="方正楷体_GBK" w:cs="宋体"/>
                <w:color w:val="000000"/>
                <w:sz w:val="24"/>
                <w:szCs w:val="24"/>
              </w:rPr>
              <w:t>平方米</w:t>
            </w:r>
          </w:p>
        </w:tc>
        <w:tc>
          <w:tcPr>
            <w:tcW w:w="3183" w:type="dxa"/>
            <w:gridSpan w:val="3"/>
            <w:vAlign w:val="center"/>
          </w:tcPr>
          <w:p w14:paraId="5CDFFDD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04CCEE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286A658E">
            <w:pPr>
              <w:keepNext w:val="0"/>
              <w:keepLines w:val="0"/>
              <w:pageBreakBefore w:val="0"/>
              <w:widowControl w:val="0"/>
              <w:kinsoku/>
              <w:wordWrap/>
              <w:overflowPunct w:val="0"/>
              <w:topLinePunct w:val="0"/>
              <w:autoSpaceDE/>
              <w:autoSpaceDN/>
              <w:bidi w:val="0"/>
              <w:adjustRightInd/>
              <w:snapToGrid/>
              <w:spacing w:line="0" w:lineRule="atLeast"/>
              <w:ind w:firstLine="236" w:firstLineChars="100"/>
              <w:textAlignment w:val="auto"/>
              <w:rPr>
                <w:rFonts w:ascii="Times New Roman" w:hAnsi="Times New Roman" w:eastAsia="方正楷体_GBK" w:cs="宋体"/>
                <w:color w:val="000000"/>
                <w:sz w:val="24"/>
                <w:szCs w:val="24"/>
              </w:rPr>
            </w:pPr>
            <w:r>
              <w:rPr>
                <w:rFonts w:hint="eastAsia" w:ascii="Times New Roman" w:hAnsi="Times New Roman" w:eastAsia="方正楷体_GBK" w:cs="宋体"/>
                <w:color w:val="000000"/>
                <w:sz w:val="24"/>
                <w:szCs w:val="24"/>
              </w:rPr>
              <w:t>其中：办公用房</w:t>
            </w:r>
          </w:p>
        </w:tc>
        <w:tc>
          <w:tcPr>
            <w:tcW w:w="1440" w:type="dxa"/>
            <w:gridSpan w:val="2"/>
            <w:vAlign w:val="center"/>
          </w:tcPr>
          <w:p w14:paraId="05BE29A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sz w:val="24"/>
                <w:szCs w:val="24"/>
              </w:rPr>
            </w:pPr>
            <w:r>
              <w:rPr>
                <w:rFonts w:hint="eastAsia" w:ascii="Times New Roman" w:hAnsi="Times New Roman" w:eastAsia="方正楷体_GBK" w:cs="宋体"/>
                <w:color w:val="000000"/>
                <w:sz w:val="24"/>
                <w:szCs w:val="24"/>
              </w:rPr>
              <w:t>平方米</w:t>
            </w:r>
          </w:p>
        </w:tc>
        <w:tc>
          <w:tcPr>
            <w:tcW w:w="3183" w:type="dxa"/>
            <w:gridSpan w:val="3"/>
            <w:vAlign w:val="center"/>
          </w:tcPr>
          <w:p w14:paraId="4519AB5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26642D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60D82BD3">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cs="宋体"/>
                <w:color w:val="000000"/>
                <w:sz w:val="24"/>
                <w:szCs w:val="24"/>
              </w:rPr>
            </w:pPr>
            <w:r>
              <w:rPr>
                <w:rFonts w:hint="eastAsia" w:ascii="Times New Roman" w:hAnsi="Times New Roman" w:eastAsia="方正楷体_GBK" w:cs="宋体"/>
                <w:color w:val="000000"/>
                <w:sz w:val="24"/>
                <w:szCs w:val="24"/>
              </w:rPr>
              <w:t>在孵企业用房</w:t>
            </w:r>
          </w:p>
        </w:tc>
        <w:tc>
          <w:tcPr>
            <w:tcW w:w="1440" w:type="dxa"/>
            <w:gridSpan w:val="2"/>
            <w:vAlign w:val="center"/>
          </w:tcPr>
          <w:p w14:paraId="0E996D6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sz w:val="24"/>
                <w:szCs w:val="24"/>
              </w:rPr>
            </w:pPr>
            <w:r>
              <w:rPr>
                <w:rFonts w:hint="eastAsia" w:ascii="Times New Roman" w:hAnsi="Times New Roman" w:eastAsia="方正楷体_GBK" w:cs="宋体"/>
                <w:color w:val="000000"/>
                <w:sz w:val="24"/>
                <w:szCs w:val="24"/>
              </w:rPr>
              <w:t>平方米</w:t>
            </w:r>
          </w:p>
        </w:tc>
        <w:tc>
          <w:tcPr>
            <w:tcW w:w="3183" w:type="dxa"/>
            <w:gridSpan w:val="3"/>
            <w:vAlign w:val="center"/>
          </w:tcPr>
          <w:p w14:paraId="2F8DB9C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29E190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7F2ABABE">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cs="宋体"/>
                <w:color w:val="000000"/>
                <w:sz w:val="24"/>
                <w:szCs w:val="24"/>
              </w:rPr>
            </w:pPr>
            <w:r>
              <w:rPr>
                <w:rFonts w:hint="eastAsia" w:ascii="Times New Roman" w:hAnsi="Times New Roman" w:eastAsia="方正楷体_GBK" w:cs="宋体"/>
                <w:color w:val="000000"/>
                <w:sz w:val="24"/>
                <w:szCs w:val="24"/>
              </w:rPr>
              <w:t>公共服务用房</w:t>
            </w:r>
          </w:p>
        </w:tc>
        <w:tc>
          <w:tcPr>
            <w:tcW w:w="1440" w:type="dxa"/>
            <w:gridSpan w:val="2"/>
            <w:vAlign w:val="center"/>
          </w:tcPr>
          <w:p w14:paraId="373B094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sz w:val="24"/>
                <w:szCs w:val="24"/>
              </w:rPr>
            </w:pPr>
            <w:r>
              <w:rPr>
                <w:rFonts w:hint="eastAsia" w:ascii="Times New Roman" w:hAnsi="Times New Roman" w:eastAsia="方正楷体_GBK" w:cs="宋体"/>
                <w:color w:val="000000"/>
                <w:sz w:val="24"/>
                <w:szCs w:val="24"/>
              </w:rPr>
              <w:t>平方米</w:t>
            </w:r>
          </w:p>
        </w:tc>
        <w:tc>
          <w:tcPr>
            <w:tcW w:w="3183" w:type="dxa"/>
            <w:gridSpan w:val="3"/>
            <w:vAlign w:val="center"/>
          </w:tcPr>
          <w:p w14:paraId="0B64901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248410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06F1E610">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cs="宋体"/>
                <w:color w:val="000000"/>
                <w:sz w:val="24"/>
                <w:szCs w:val="24"/>
              </w:rPr>
            </w:pPr>
            <w:r>
              <w:rPr>
                <w:rFonts w:hint="eastAsia" w:ascii="Times New Roman" w:hAnsi="Times New Roman" w:eastAsia="方正楷体_GBK" w:cs="宋体"/>
                <w:color w:val="000000"/>
                <w:sz w:val="24"/>
                <w:szCs w:val="24"/>
              </w:rPr>
              <w:t>其它</w:t>
            </w:r>
          </w:p>
        </w:tc>
        <w:tc>
          <w:tcPr>
            <w:tcW w:w="1440" w:type="dxa"/>
            <w:gridSpan w:val="2"/>
            <w:vAlign w:val="center"/>
          </w:tcPr>
          <w:p w14:paraId="4FFA43E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sz w:val="24"/>
                <w:szCs w:val="24"/>
              </w:rPr>
            </w:pPr>
            <w:r>
              <w:rPr>
                <w:rFonts w:hint="eastAsia" w:ascii="Times New Roman" w:hAnsi="Times New Roman" w:eastAsia="方正楷体_GBK" w:cs="宋体"/>
                <w:color w:val="000000"/>
                <w:sz w:val="24"/>
                <w:szCs w:val="24"/>
              </w:rPr>
              <w:t>平方米</w:t>
            </w:r>
          </w:p>
        </w:tc>
        <w:tc>
          <w:tcPr>
            <w:tcW w:w="3183" w:type="dxa"/>
            <w:gridSpan w:val="3"/>
            <w:vAlign w:val="center"/>
          </w:tcPr>
          <w:p w14:paraId="7E7D210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0215E4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37CB7AE9">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cs="宋体"/>
                <w:color w:val="000000"/>
                <w:sz w:val="24"/>
                <w:szCs w:val="24"/>
              </w:rPr>
            </w:pPr>
            <w:r>
              <w:rPr>
                <w:rFonts w:hint="eastAsia" w:ascii="Times New Roman" w:hAnsi="Times New Roman" w:eastAsia="方正楷体_GBK" w:cs="宋体"/>
                <w:color w:val="000000"/>
                <w:sz w:val="24"/>
                <w:szCs w:val="24"/>
              </w:rPr>
              <w:t>当年新增面积</w:t>
            </w:r>
          </w:p>
        </w:tc>
        <w:tc>
          <w:tcPr>
            <w:tcW w:w="1440" w:type="dxa"/>
            <w:gridSpan w:val="2"/>
            <w:vAlign w:val="center"/>
          </w:tcPr>
          <w:p w14:paraId="01AFE4F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color w:val="000000"/>
                <w:sz w:val="24"/>
                <w:szCs w:val="24"/>
              </w:rPr>
            </w:pPr>
            <w:r>
              <w:rPr>
                <w:rFonts w:hint="eastAsia" w:ascii="Times New Roman" w:hAnsi="Times New Roman" w:eastAsia="方正楷体_GBK" w:cs="宋体"/>
                <w:color w:val="000000"/>
                <w:sz w:val="24"/>
                <w:szCs w:val="24"/>
              </w:rPr>
              <w:t>平方米</w:t>
            </w:r>
          </w:p>
        </w:tc>
        <w:tc>
          <w:tcPr>
            <w:tcW w:w="3183" w:type="dxa"/>
            <w:gridSpan w:val="3"/>
            <w:vAlign w:val="center"/>
          </w:tcPr>
          <w:p w14:paraId="042EF0A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74924F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33C96C41">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宋体"/>
                <w:color w:val="000000"/>
                <w:sz w:val="24"/>
                <w:szCs w:val="24"/>
              </w:rPr>
            </w:pPr>
            <w:r>
              <w:rPr>
                <w:rFonts w:hint="eastAsia" w:ascii="Times New Roman" w:hAnsi="Times New Roman" w:eastAsia="方正楷体_GBK" w:cs="宋体"/>
                <w:color w:val="000000"/>
                <w:sz w:val="24"/>
                <w:szCs w:val="24"/>
              </w:rPr>
              <w:t>空间总投入</w:t>
            </w:r>
          </w:p>
        </w:tc>
        <w:tc>
          <w:tcPr>
            <w:tcW w:w="1440" w:type="dxa"/>
            <w:gridSpan w:val="2"/>
            <w:vAlign w:val="center"/>
          </w:tcPr>
          <w:p w14:paraId="6D0042D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sz w:val="24"/>
                <w:szCs w:val="24"/>
              </w:rPr>
            </w:pPr>
            <w:r>
              <w:rPr>
                <w:rFonts w:hint="eastAsia" w:ascii="Times New Roman" w:hAnsi="Times New Roman" w:eastAsia="方正楷体_GBK" w:cs="宋体"/>
                <w:color w:val="000000"/>
                <w:sz w:val="24"/>
                <w:szCs w:val="24"/>
              </w:rPr>
              <w:t>千元</w:t>
            </w:r>
          </w:p>
        </w:tc>
        <w:tc>
          <w:tcPr>
            <w:tcW w:w="3183" w:type="dxa"/>
            <w:gridSpan w:val="3"/>
            <w:vAlign w:val="center"/>
          </w:tcPr>
          <w:p w14:paraId="7FAB69E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7BE66C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75D36B7C">
            <w:pPr>
              <w:keepNext w:val="0"/>
              <w:keepLines w:val="0"/>
              <w:pageBreakBefore w:val="0"/>
              <w:widowControl w:val="0"/>
              <w:kinsoku/>
              <w:wordWrap/>
              <w:overflowPunct w:val="0"/>
              <w:topLinePunct w:val="0"/>
              <w:autoSpaceDE/>
              <w:autoSpaceDN/>
              <w:bidi w:val="0"/>
              <w:adjustRightInd/>
              <w:snapToGrid/>
              <w:spacing w:line="0" w:lineRule="atLeast"/>
              <w:ind w:firstLine="236" w:firstLineChars="100"/>
              <w:textAlignment w:val="auto"/>
              <w:rPr>
                <w:rFonts w:ascii="Times New Roman" w:hAnsi="Times New Roman" w:eastAsia="方正楷体_GBK" w:cs="宋体"/>
                <w:color w:val="000000"/>
                <w:sz w:val="24"/>
                <w:szCs w:val="24"/>
              </w:rPr>
            </w:pPr>
            <w:r>
              <w:rPr>
                <w:rFonts w:hint="eastAsia" w:ascii="Times New Roman" w:hAnsi="Times New Roman" w:eastAsia="方正楷体_GBK" w:cs="宋体"/>
                <w:color w:val="000000"/>
                <w:sz w:val="24"/>
                <w:szCs w:val="24"/>
              </w:rPr>
              <w:t>其中：财政投资</w:t>
            </w:r>
          </w:p>
        </w:tc>
        <w:tc>
          <w:tcPr>
            <w:tcW w:w="1440" w:type="dxa"/>
            <w:gridSpan w:val="2"/>
            <w:vAlign w:val="center"/>
          </w:tcPr>
          <w:p w14:paraId="6087490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color w:val="000000"/>
                <w:sz w:val="24"/>
                <w:szCs w:val="24"/>
              </w:rPr>
            </w:pPr>
            <w:r>
              <w:rPr>
                <w:rFonts w:hint="eastAsia" w:ascii="Times New Roman" w:hAnsi="Times New Roman" w:eastAsia="方正楷体_GBK" w:cs="宋体"/>
                <w:color w:val="000000"/>
                <w:sz w:val="24"/>
                <w:szCs w:val="24"/>
              </w:rPr>
              <w:t>千元</w:t>
            </w:r>
          </w:p>
        </w:tc>
        <w:tc>
          <w:tcPr>
            <w:tcW w:w="3183" w:type="dxa"/>
            <w:gridSpan w:val="3"/>
            <w:vAlign w:val="center"/>
          </w:tcPr>
          <w:p w14:paraId="0240865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118D2D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31BF6AF2">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cs="宋体"/>
                <w:color w:val="000000"/>
                <w:sz w:val="24"/>
                <w:szCs w:val="24"/>
              </w:rPr>
            </w:pPr>
            <w:r>
              <w:rPr>
                <w:rFonts w:hint="eastAsia" w:ascii="Times New Roman" w:hAnsi="Times New Roman" w:eastAsia="方正楷体_GBK" w:cs="宋体"/>
                <w:color w:val="000000"/>
                <w:sz w:val="24"/>
                <w:szCs w:val="24"/>
              </w:rPr>
              <w:t>企业投资</w:t>
            </w:r>
          </w:p>
        </w:tc>
        <w:tc>
          <w:tcPr>
            <w:tcW w:w="1440" w:type="dxa"/>
            <w:gridSpan w:val="2"/>
            <w:vAlign w:val="center"/>
          </w:tcPr>
          <w:p w14:paraId="3171DF3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color w:val="000000"/>
                <w:sz w:val="24"/>
                <w:szCs w:val="24"/>
              </w:rPr>
            </w:pPr>
            <w:r>
              <w:rPr>
                <w:rFonts w:hint="eastAsia" w:ascii="Times New Roman" w:hAnsi="Times New Roman" w:eastAsia="方正楷体_GBK" w:cs="宋体"/>
                <w:color w:val="000000"/>
                <w:sz w:val="24"/>
                <w:szCs w:val="24"/>
              </w:rPr>
              <w:t>千元</w:t>
            </w:r>
          </w:p>
        </w:tc>
        <w:tc>
          <w:tcPr>
            <w:tcW w:w="3183" w:type="dxa"/>
            <w:gridSpan w:val="3"/>
            <w:vAlign w:val="center"/>
          </w:tcPr>
          <w:p w14:paraId="1C688BD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66F060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302265AC">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cs="宋体"/>
                <w:color w:val="000000"/>
                <w:sz w:val="24"/>
                <w:szCs w:val="24"/>
              </w:rPr>
            </w:pPr>
            <w:r>
              <w:rPr>
                <w:rFonts w:hint="eastAsia" w:ascii="Times New Roman" w:hAnsi="Times New Roman" w:eastAsia="方正楷体_GBK" w:cs="宋体"/>
                <w:color w:val="000000"/>
                <w:sz w:val="24"/>
                <w:szCs w:val="24"/>
              </w:rPr>
              <w:t>社会组织投资</w:t>
            </w:r>
          </w:p>
        </w:tc>
        <w:tc>
          <w:tcPr>
            <w:tcW w:w="1440" w:type="dxa"/>
            <w:gridSpan w:val="2"/>
            <w:vAlign w:val="center"/>
          </w:tcPr>
          <w:p w14:paraId="72E013F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color w:val="000000"/>
                <w:sz w:val="24"/>
                <w:szCs w:val="24"/>
              </w:rPr>
            </w:pPr>
            <w:r>
              <w:rPr>
                <w:rFonts w:hint="eastAsia" w:ascii="Times New Roman" w:hAnsi="Times New Roman" w:eastAsia="方正楷体_GBK" w:cs="宋体"/>
                <w:color w:val="000000"/>
                <w:sz w:val="24"/>
                <w:szCs w:val="24"/>
              </w:rPr>
              <w:t>千元</w:t>
            </w:r>
          </w:p>
        </w:tc>
        <w:tc>
          <w:tcPr>
            <w:tcW w:w="3183" w:type="dxa"/>
            <w:gridSpan w:val="3"/>
            <w:vAlign w:val="center"/>
          </w:tcPr>
          <w:p w14:paraId="3A4B974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12C1BC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228D5C88">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cs="宋体"/>
                <w:color w:val="000000"/>
                <w:sz w:val="24"/>
                <w:szCs w:val="24"/>
              </w:rPr>
            </w:pPr>
            <w:r>
              <w:rPr>
                <w:rFonts w:hint="eastAsia" w:ascii="Times New Roman" w:hAnsi="Times New Roman" w:eastAsia="方正楷体_GBK" w:cs="宋体"/>
                <w:color w:val="000000"/>
                <w:sz w:val="24"/>
                <w:szCs w:val="24"/>
              </w:rPr>
              <w:t>其他投资</w:t>
            </w:r>
          </w:p>
        </w:tc>
        <w:tc>
          <w:tcPr>
            <w:tcW w:w="1440" w:type="dxa"/>
            <w:gridSpan w:val="2"/>
            <w:vAlign w:val="center"/>
          </w:tcPr>
          <w:p w14:paraId="3BEBCE1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color w:val="000000"/>
                <w:sz w:val="24"/>
                <w:szCs w:val="24"/>
              </w:rPr>
            </w:pPr>
            <w:r>
              <w:rPr>
                <w:rFonts w:hint="eastAsia" w:ascii="Times New Roman" w:hAnsi="Times New Roman" w:eastAsia="方正楷体_GBK" w:cs="宋体"/>
                <w:color w:val="000000"/>
                <w:sz w:val="24"/>
                <w:szCs w:val="24"/>
              </w:rPr>
              <w:t>千元</w:t>
            </w:r>
          </w:p>
        </w:tc>
        <w:tc>
          <w:tcPr>
            <w:tcW w:w="3183" w:type="dxa"/>
            <w:gridSpan w:val="3"/>
            <w:vAlign w:val="center"/>
          </w:tcPr>
          <w:p w14:paraId="347A568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0F036E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4E4D1218">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宋体"/>
                <w:color w:val="000000"/>
                <w:sz w:val="24"/>
                <w:szCs w:val="24"/>
              </w:rPr>
            </w:pPr>
            <w:r>
              <w:rPr>
                <w:rFonts w:hint="eastAsia" w:ascii="Times New Roman" w:hAnsi="Times New Roman" w:eastAsia="方正楷体_GBK" w:cs="宋体"/>
                <w:color w:val="000000"/>
                <w:sz w:val="24"/>
                <w:szCs w:val="24"/>
              </w:rPr>
              <w:t>总收入</w:t>
            </w:r>
          </w:p>
        </w:tc>
        <w:tc>
          <w:tcPr>
            <w:tcW w:w="1440" w:type="dxa"/>
            <w:gridSpan w:val="2"/>
            <w:vAlign w:val="center"/>
          </w:tcPr>
          <w:p w14:paraId="3E4447D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sz w:val="24"/>
                <w:szCs w:val="24"/>
              </w:rPr>
            </w:pPr>
            <w:r>
              <w:rPr>
                <w:rFonts w:hint="eastAsia" w:ascii="Times New Roman" w:hAnsi="Times New Roman" w:eastAsia="方正楷体_GBK" w:cs="宋体"/>
                <w:color w:val="000000"/>
                <w:sz w:val="24"/>
                <w:szCs w:val="24"/>
              </w:rPr>
              <w:t>千元</w:t>
            </w:r>
          </w:p>
        </w:tc>
        <w:tc>
          <w:tcPr>
            <w:tcW w:w="3183" w:type="dxa"/>
            <w:gridSpan w:val="3"/>
            <w:vAlign w:val="center"/>
          </w:tcPr>
          <w:p w14:paraId="12F1896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5F2A1B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024FEA17">
            <w:pPr>
              <w:keepNext w:val="0"/>
              <w:keepLines w:val="0"/>
              <w:pageBreakBefore w:val="0"/>
              <w:widowControl w:val="0"/>
              <w:kinsoku/>
              <w:wordWrap/>
              <w:overflowPunct w:val="0"/>
              <w:topLinePunct w:val="0"/>
              <w:autoSpaceDE/>
              <w:autoSpaceDN/>
              <w:bidi w:val="0"/>
              <w:adjustRightInd/>
              <w:snapToGrid/>
              <w:spacing w:line="0" w:lineRule="atLeast"/>
              <w:ind w:firstLine="236" w:firstLineChars="100"/>
              <w:textAlignment w:val="auto"/>
              <w:rPr>
                <w:rFonts w:ascii="Times New Roman" w:hAnsi="Times New Roman" w:eastAsia="方正楷体_GBK" w:cs="宋体"/>
                <w:color w:val="000000"/>
                <w:sz w:val="24"/>
                <w:szCs w:val="24"/>
              </w:rPr>
            </w:pPr>
            <w:r>
              <w:rPr>
                <w:rFonts w:hint="eastAsia" w:ascii="Times New Roman" w:hAnsi="Times New Roman" w:eastAsia="方正楷体_GBK" w:cs="宋体"/>
                <w:color w:val="000000"/>
                <w:sz w:val="24"/>
                <w:szCs w:val="24"/>
              </w:rPr>
              <w:t>其中：综合服务收入</w:t>
            </w:r>
          </w:p>
        </w:tc>
        <w:tc>
          <w:tcPr>
            <w:tcW w:w="1440" w:type="dxa"/>
            <w:gridSpan w:val="2"/>
            <w:vAlign w:val="center"/>
          </w:tcPr>
          <w:p w14:paraId="57D0883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sz w:val="24"/>
                <w:szCs w:val="24"/>
              </w:rPr>
            </w:pPr>
            <w:r>
              <w:rPr>
                <w:rFonts w:hint="eastAsia" w:ascii="Times New Roman" w:hAnsi="Times New Roman" w:eastAsia="方正楷体_GBK" w:cs="宋体"/>
                <w:color w:val="000000"/>
                <w:sz w:val="24"/>
                <w:szCs w:val="24"/>
              </w:rPr>
              <w:t>千元</w:t>
            </w:r>
          </w:p>
        </w:tc>
        <w:tc>
          <w:tcPr>
            <w:tcW w:w="3183" w:type="dxa"/>
            <w:gridSpan w:val="3"/>
            <w:vAlign w:val="center"/>
          </w:tcPr>
          <w:p w14:paraId="55EFD1A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447AA4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472A3E72">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cs="宋体"/>
                <w:color w:val="000000"/>
                <w:sz w:val="24"/>
                <w:szCs w:val="24"/>
              </w:rPr>
            </w:pPr>
            <w:r>
              <w:rPr>
                <w:rFonts w:hint="eastAsia" w:ascii="Times New Roman" w:hAnsi="Times New Roman" w:eastAsia="方正楷体_GBK" w:cs="宋体"/>
                <w:color w:val="000000"/>
                <w:sz w:val="24"/>
                <w:szCs w:val="24"/>
              </w:rPr>
              <w:t>物业收入</w:t>
            </w:r>
          </w:p>
        </w:tc>
        <w:tc>
          <w:tcPr>
            <w:tcW w:w="1440" w:type="dxa"/>
            <w:gridSpan w:val="2"/>
            <w:vAlign w:val="center"/>
          </w:tcPr>
          <w:p w14:paraId="7F947DB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sz w:val="24"/>
                <w:szCs w:val="24"/>
              </w:rPr>
            </w:pPr>
            <w:r>
              <w:rPr>
                <w:rFonts w:hint="eastAsia" w:ascii="Times New Roman" w:hAnsi="Times New Roman" w:eastAsia="方正楷体_GBK" w:cs="宋体"/>
                <w:color w:val="000000"/>
                <w:sz w:val="24"/>
                <w:szCs w:val="24"/>
              </w:rPr>
              <w:t>千元</w:t>
            </w:r>
          </w:p>
        </w:tc>
        <w:tc>
          <w:tcPr>
            <w:tcW w:w="3183" w:type="dxa"/>
            <w:gridSpan w:val="3"/>
            <w:vAlign w:val="center"/>
          </w:tcPr>
          <w:p w14:paraId="3F4F6A1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239C32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66CE4996">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cs="宋体"/>
                <w:color w:val="000000"/>
                <w:sz w:val="24"/>
                <w:szCs w:val="24"/>
              </w:rPr>
            </w:pPr>
            <w:r>
              <w:rPr>
                <w:rFonts w:hint="eastAsia" w:ascii="Times New Roman" w:hAnsi="Times New Roman" w:eastAsia="方正楷体_GBK" w:cs="宋体"/>
                <w:color w:val="000000"/>
                <w:sz w:val="24"/>
                <w:szCs w:val="24"/>
              </w:rPr>
              <w:t>投资收入</w:t>
            </w:r>
          </w:p>
        </w:tc>
        <w:tc>
          <w:tcPr>
            <w:tcW w:w="1440" w:type="dxa"/>
            <w:gridSpan w:val="2"/>
            <w:vAlign w:val="center"/>
          </w:tcPr>
          <w:p w14:paraId="045C232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sz w:val="24"/>
                <w:szCs w:val="24"/>
              </w:rPr>
            </w:pPr>
            <w:r>
              <w:rPr>
                <w:rFonts w:hint="eastAsia" w:ascii="Times New Roman" w:hAnsi="Times New Roman" w:eastAsia="方正楷体_GBK" w:cs="宋体"/>
                <w:color w:val="000000"/>
                <w:sz w:val="24"/>
                <w:szCs w:val="24"/>
              </w:rPr>
              <w:t>千元</w:t>
            </w:r>
          </w:p>
        </w:tc>
        <w:tc>
          <w:tcPr>
            <w:tcW w:w="3183" w:type="dxa"/>
            <w:gridSpan w:val="3"/>
            <w:vAlign w:val="center"/>
          </w:tcPr>
          <w:p w14:paraId="684D6FE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0BEF82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3A9EF023">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cs="宋体"/>
                <w:color w:val="000000"/>
                <w:sz w:val="24"/>
                <w:szCs w:val="24"/>
              </w:rPr>
            </w:pPr>
            <w:r>
              <w:rPr>
                <w:rFonts w:hint="eastAsia" w:ascii="Times New Roman" w:hAnsi="Times New Roman" w:eastAsia="方正楷体_GBK" w:cs="宋体"/>
                <w:color w:val="000000"/>
                <w:sz w:val="24"/>
                <w:szCs w:val="24"/>
              </w:rPr>
              <w:t>其它收入</w:t>
            </w:r>
          </w:p>
        </w:tc>
        <w:tc>
          <w:tcPr>
            <w:tcW w:w="1440" w:type="dxa"/>
            <w:gridSpan w:val="2"/>
            <w:vAlign w:val="center"/>
          </w:tcPr>
          <w:p w14:paraId="07F19EE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sz w:val="24"/>
                <w:szCs w:val="24"/>
              </w:rPr>
            </w:pPr>
            <w:r>
              <w:rPr>
                <w:rFonts w:hint="eastAsia" w:ascii="Times New Roman" w:hAnsi="Times New Roman" w:eastAsia="方正楷体_GBK" w:cs="宋体"/>
                <w:color w:val="000000"/>
                <w:sz w:val="24"/>
                <w:szCs w:val="24"/>
              </w:rPr>
              <w:t>千元</w:t>
            </w:r>
          </w:p>
        </w:tc>
        <w:tc>
          <w:tcPr>
            <w:tcW w:w="3183" w:type="dxa"/>
            <w:gridSpan w:val="3"/>
            <w:vAlign w:val="center"/>
          </w:tcPr>
          <w:p w14:paraId="7D0F1B6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1CC6D8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1CAC2284">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cs="宋体"/>
                <w:color w:val="000000"/>
                <w:sz w:val="24"/>
                <w:szCs w:val="24"/>
              </w:rPr>
            </w:pPr>
            <w:r>
              <w:rPr>
                <w:rFonts w:hint="eastAsia" w:ascii="Times New Roman" w:hAnsi="Times New Roman" w:eastAsia="方正楷体_GBK" w:cs="宋体"/>
                <w:color w:val="000000"/>
                <w:sz w:val="24"/>
                <w:szCs w:val="24"/>
              </w:rPr>
              <w:t>上缴税金总额</w:t>
            </w:r>
          </w:p>
        </w:tc>
        <w:tc>
          <w:tcPr>
            <w:tcW w:w="1440" w:type="dxa"/>
            <w:gridSpan w:val="2"/>
            <w:vAlign w:val="center"/>
          </w:tcPr>
          <w:p w14:paraId="5152D42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sz w:val="24"/>
                <w:szCs w:val="24"/>
              </w:rPr>
            </w:pPr>
            <w:r>
              <w:rPr>
                <w:rFonts w:hint="eastAsia" w:ascii="Times New Roman" w:hAnsi="Times New Roman" w:eastAsia="方正楷体_GBK" w:cs="宋体"/>
                <w:color w:val="000000"/>
                <w:sz w:val="24"/>
                <w:szCs w:val="24"/>
              </w:rPr>
              <w:t>千元</w:t>
            </w:r>
          </w:p>
        </w:tc>
        <w:tc>
          <w:tcPr>
            <w:tcW w:w="3183" w:type="dxa"/>
            <w:gridSpan w:val="3"/>
            <w:vAlign w:val="center"/>
          </w:tcPr>
          <w:p w14:paraId="28685E3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744EB6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71261EBC">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cs="宋体"/>
                <w:color w:val="000000"/>
                <w:sz w:val="24"/>
                <w:szCs w:val="24"/>
              </w:rPr>
            </w:pPr>
            <w:r>
              <w:rPr>
                <w:rFonts w:hint="eastAsia" w:ascii="Times New Roman" w:hAnsi="Times New Roman" w:eastAsia="方正楷体_GBK" w:cs="宋体"/>
                <w:color w:val="000000"/>
                <w:sz w:val="24"/>
                <w:szCs w:val="24"/>
              </w:rPr>
              <w:t>获得各级财政资助额</w:t>
            </w:r>
          </w:p>
        </w:tc>
        <w:tc>
          <w:tcPr>
            <w:tcW w:w="1440" w:type="dxa"/>
            <w:gridSpan w:val="2"/>
            <w:vAlign w:val="center"/>
          </w:tcPr>
          <w:p w14:paraId="5110CB2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sz w:val="24"/>
                <w:szCs w:val="24"/>
              </w:rPr>
            </w:pPr>
            <w:r>
              <w:rPr>
                <w:rFonts w:hint="eastAsia" w:ascii="Times New Roman" w:hAnsi="Times New Roman" w:eastAsia="方正楷体_GBK" w:cs="宋体"/>
                <w:color w:val="000000"/>
                <w:sz w:val="24"/>
                <w:szCs w:val="24"/>
              </w:rPr>
              <w:t>千元</w:t>
            </w:r>
          </w:p>
        </w:tc>
        <w:tc>
          <w:tcPr>
            <w:tcW w:w="3183" w:type="dxa"/>
            <w:gridSpan w:val="3"/>
            <w:vAlign w:val="center"/>
          </w:tcPr>
          <w:p w14:paraId="714BDB4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535FF4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10B3DBE7">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宋体"/>
                <w:color w:val="000000"/>
                <w:sz w:val="24"/>
                <w:szCs w:val="24"/>
              </w:rPr>
            </w:pPr>
            <w:r>
              <w:rPr>
                <w:rFonts w:hint="eastAsia" w:ascii="Times New Roman" w:hAnsi="Times New Roman" w:eastAsia="方正楷体_GBK" w:cs="宋体"/>
                <w:b/>
                <w:bCs/>
                <w:color w:val="000000"/>
                <w:sz w:val="24"/>
                <w:szCs w:val="24"/>
              </w:rPr>
              <w:t>三、空间</w:t>
            </w:r>
            <w:r>
              <w:rPr>
                <w:rFonts w:hint="eastAsia" w:ascii="Times New Roman" w:hAnsi="Times New Roman" w:eastAsia="方正楷体_GBK"/>
                <w:b/>
                <w:bCs/>
                <w:sz w:val="24"/>
                <w:szCs w:val="24"/>
              </w:rPr>
              <w:t>服务能力建设</w:t>
            </w:r>
          </w:p>
        </w:tc>
        <w:tc>
          <w:tcPr>
            <w:tcW w:w="1440" w:type="dxa"/>
            <w:gridSpan w:val="2"/>
            <w:vAlign w:val="center"/>
          </w:tcPr>
          <w:p w14:paraId="676E60E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c>
          <w:tcPr>
            <w:tcW w:w="3183" w:type="dxa"/>
            <w:gridSpan w:val="3"/>
            <w:vAlign w:val="center"/>
          </w:tcPr>
          <w:p w14:paraId="40BAEB8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r>
      <w:tr w14:paraId="1FE263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579BA513">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接受专业培训的众创空间从业人员比例</w:t>
            </w:r>
          </w:p>
        </w:tc>
        <w:tc>
          <w:tcPr>
            <w:tcW w:w="1440" w:type="dxa"/>
            <w:gridSpan w:val="2"/>
            <w:vAlign w:val="center"/>
          </w:tcPr>
          <w:p w14:paraId="0CAEDED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c>
          <w:tcPr>
            <w:tcW w:w="3183" w:type="dxa"/>
            <w:gridSpan w:val="3"/>
            <w:vAlign w:val="center"/>
          </w:tcPr>
          <w:p w14:paraId="64D0157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580E28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518CD1C2">
            <w:pPr>
              <w:keepNext w:val="0"/>
              <w:keepLines w:val="0"/>
              <w:pageBreakBefore w:val="0"/>
              <w:widowControl w:val="0"/>
              <w:kinsoku/>
              <w:wordWrap/>
              <w:overflowPunct w:val="0"/>
              <w:topLinePunct w:val="0"/>
              <w:autoSpaceDE/>
              <w:autoSpaceDN/>
              <w:bidi w:val="0"/>
              <w:adjustRightInd/>
              <w:snapToGrid/>
              <w:spacing w:line="0" w:lineRule="atLeast"/>
              <w:ind w:firstLine="236" w:firstLineChars="100"/>
              <w:textAlignment w:val="auto"/>
              <w:rPr>
                <w:rFonts w:ascii="Times New Roman" w:hAnsi="Times New Roman" w:eastAsia="方正楷体_GBK"/>
                <w:sz w:val="24"/>
                <w:szCs w:val="24"/>
              </w:rPr>
            </w:pPr>
            <w:r>
              <w:rPr>
                <w:rFonts w:hint="eastAsia" w:ascii="Times New Roman" w:hAnsi="Times New Roman" w:eastAsia="方正楷体_GBK"/>
                <w:sz w:val="24"/>
                <w:szCs w:val="24"/>
              </w:rPr>
              <w:t>其中：大专以上人员</w:t>
            </w:r>
          </w:p>
        </w:tc>
        <w:tc>
          <w:tcPr>
            <w:tcW w:w="1440" w:type="dxa"/>
            <w:gridSpan w:val="2"/>
            <w:vAlign w:val="center"/>
          </w:tcPr>
          <w:p w14:paraId="62684990">
            <w:pPr>
              <w:keepNext w:val="0"/>
              <w:keepLines w:val="0"/>
              <w:pageBreakBefore w:val="0"/>
              <w:widowControl w:val="0"/>
              <w:kinsoku/>
              <w:wordWrap/>
              <w:overflowPunct w:val="0"/>
              <w:topLinePunct w:val="0"/>
              <w:autoSpaceDE/>
              <w:autoSpaceDN/>
              <w:bidi w:val="0"/>
              <w:adjustRightInd/>
              <w:snapToGrid/>
              <w:spacing w:line="0" w:lineRule="atLeast"/>
              <w:ind w:hanging="130"/>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人</w:t>
            </w:r>
          </w:p>
        </w:tc>
        <w:tc>
          <w:tcPr>
            <w:tcW w:w="3183" w:type="dxa"/>
            <w:gridSpan w:val="3"/>
            <w:vAlign w:val="center"/>
          </w:tcPr>
          <w:p w14:paraId="297A58C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1EA08A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7B8F55F0">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接受专业培训人数</w:t>
            </w:r>
          </w:p>
        </w:tc>
        <w:tc>
          <w:tcPr>
            <w:tcW w:w="1440" w:type="dxa"/>
            <w:gridSpan w:val="2"/>
            <w:vAlign w:val="center"/>
          </w:tcPr>
          <w:p w14:paraId="27F10017">
            <w:pPr>
              <w:keepNext w:val="0"/>
              <w:keepLines w:val="0"/>
              <w:pageBreakBefore w:val="0"/>
              <w:widowControl w:val="0"/>
              <w:kinsoku/>
              <w:wordWrap/>
              <w:overflowPunct w:val="0"/>
              <w:topLinePunct w:val="0"/>
              <w:autoSpaceDE/>
              <w:autoSpaceDN/>
              <w:bidi w:val="0"/>
              <w:adjustRightInd/>
              <w:snapToGrid/>
              <w:spacing w:line="0" w:lineRule="atLeast"/>
              <w:ind w:hanging="130"/>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人</w:t>
            </w:r>
          </w:p>
        </w:tc>
        <w:tc>
          <w:tcPr>
            <w:tcW w:w="3183" w:type="dxa"/>
            <w:gridSpan w:val="3"/>
            <w:vAlign w:val="center"/>
          </w:tcPr>
          <w:p w14:paraId="3DE95E0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13F506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7DE72F46">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获得孵化器从业人员证书人数</w:t>
            </w:r>
          </w:p>
        </w:tc>
        <w:tc>
          <w:tcPr>
            <w:tcW w:w="1440" w:type="dxa"/>
            <w:gridSpan w:val="2"/>
            <w:vAlign w:val="center"/>
          </w:tcPr>
          <w:p w14:paraId="28E0997C">
            <w:pPr>
              <w:keepNext w:val="0"/>
              <w:keepLines w:val="0"/>
              <w:pageBreakBefore w:val="0"/>
              <w:widowControl w:val="0"/>
              <w:kinsoku/>
              <w:wordWrap/>
              <w:overflowPunct w:val="0"/>
              <w:topLinePunct w:val="0"/>
              <w:autoSpaceDE/>
              <w:autoSpaceDN/>
              <w:bidi w:val="0"/>
              <w:adjustRightInd/>
              <w:snapToGrid/>
              <w:spacing w:line="0" w:lineRule="atLeast"/>
              <w:ind w:hanging="130"/>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人</w:t>
            </w:r>
          </w:p>
        </w:tc>
        <w:tc>
          <w:tcPr>
            <w:tcW w:w="3183" w:type="dxa"/>
            <w:gridSpan w:val="3"/>
            <w:vAlign w:val="center"/>
          </w:tcPr>
          <w:p w14:paraId="4B48BDD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101B66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6D39D47F">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其中：当年新增获得孵化器从业人员证书人数</w:t>
            </w:r>
          </w:p>
        </w:tc>
        <w:tc>
          <w:tcPr>
            <w:tcW w:w="1440" w:type="dxa"/>
            <w:gridSpan w:val="2"/>
            <w:vAlign w:val="center"/>
          </w:tcPr>
          <w:p w14:paraId="67E8FE87">
            <w:pPr>
              <w:keepNext w:val="0"/>
              <w:keepLines w:val="0"/>
              <w:pageBreakBefore w:val="0"/>
              <w:widowControl w:val="0"/>
              <w:kinsoku/>
              <w:wordWrap/>
              <w:overflowPunct w:val="0"/>
              <w:topLinePunct w:val="0"/>
              <w:autoSpaceDE/>
              <w:autoSpaceDN/>
              <w:bidi w:val="0"/>
              <w:adjustRightInd/>
              <w:snapToGrid/>
              <w:spacing w:line="0" w:lineRule="atLeast"/>
              <w:ind w:hanging="130"/>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人</w:t>
            </w:r>
          </w:p>
        </w:tc>
        <w:tc>
          <w:tcPr>
            <w:tcW w:w="3183" w:type="dxa"/>
            <w:gridSpan w:val="3"/>
            <w:vAlign w:val="center"/>
          </w:tcPr>
          <w:p w14:paraId="60C0030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16CFEC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3BBE54BF">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创业导师数量占在孵企业总数比例</w:t>
            </w:r>
          </w:p>
        </w:tc>
        <w:tc>
          <w:tcPr>
            <w:tcW w:w="1440" w:type="dxa"/>
            <w:gridSpan w:val="2"/>
            <w:vAlign w:val="center"/>
          </w:tcPr>
          <w:p w14:paraId="3FE4695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pacing w:val="-6"/>
                <w:sz w:val="24"/>
                <w:szCs w:val="24"/>
              </w:rPr>
              <w:t>%</w:t>
            </w:r>
          </w:p>
        </w:tc>
        <w:tc>
          <w:tcPr>
            <w:tcW w:w="3183" w:type="dxa"/>
            <w:gridSpan w:val="3"/>
            <w:vAlign w:val="center"/>
          </w:tcPr>
          <w:p w14:paraId="74E69BD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7A8103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0575B90F">
            <w:pPr>
              <w:keepNext w:val="0"/>
              <w:keepLines w:val="0"/>
              <w:pageBreakBefore w:val="0"/>
              <w:widowControl w:val="0"/>
              <w:kinsoku/>
              <w:wordWrap/>
              <w:overflowPunct w:val="0"/>
              <w:topLinePunct w:val="0"/>
              <w:autoSpaceDE/>
              <w:autoSpaceDN/>
              <w:bidi w:val="0"/>
              <w:adjustRightInd/>
              <w:snapToGrid/>
              <w:spacing w:line="0" w:lineRule="atLeast"/>
              <w:ind w:firstLine="236" w:firstLineChars="100"/>
              <w:textAlignment w:val="auto"/>
              <w:rPr>
                <w:rFonts w:ascii="Times New Roman" w:hAnsi="Times New Roman" w:eastAsia="方正楷体_GBK"/>
                <w:sz w:val="24"/>
                <w:szCs w:val="24"/>
              </w:rPr>
            </w:pPr>
            <w:r>
              <w:rPr>
                <w:rFonts w:hint="eastAsia" w:ascii="Times New Roman" w:hAnsi="Times New Roman" w:eastAsia="方正楷体_GBK"/>
                <w:sz w:val="24"/>
                <w:szCs w:val="24"/>
              </w:rPr>
              <w:t>其中：签约创业导师数</w:t>
            </w:r>
          </w:p>
        </w:tc>
        <w:tc>
          <w:tcPr>
            <w:tcW w:w="1440" w:type="dxa"/>
            <w:gridSpan w:val="2"/>
            <w:vAlign w:val="center"/>
          </w:tcPr>
          <w:p w14:paraId="7BCEBE4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pacing w:val="-6"/>
                <w:sz w:val="24"/>
                <w:szCs w:val="24"/>
              </w:rPr>
              <w:t>人</w:t>
            </w:r>
          </w:p>
        </w:tc>
        <w:tc>
          <w:tcPr>
            <w:tcW w:w="3183" w:type="dxa"/>
            <w:gridSpan w:val="3"/>
            <w:vAlign w:val="center"/>
          </w:tcPr>
          <w:p w14:paraId="3450579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415FC7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503ABE5B">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在孵企业总数</w:t>
            </w:r>
          </w:p>
        </w:tc>
        <w:tc>
          <w:tcPr>
            <w:tcW w:w="1440" w:type="dxa"/>
            <w:gridSpan w:val="2"/>
            <w:vAlign w:val="center"/>
          </w:tcPr>
          <w:p w14:paraId="04102CB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pacing w:val="-6"/>
                <w:sz w:val="24"/>
                <w:szCs w:val="24"/>
              </w:rPr>
              <w:t>个</w:t>
            </w:r>
          </w:p>
        </w:tc>
        <w:tc>
          <w:tcPr>
            <w:tcW w:w="3183" w:type="dxa"/>
            <w:gridSpan w:val="3"/>
            <w:vAlign w:val="center"/>
          </w:tcPr>
          <w:p w14:paraId="0001E5C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348BE2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4AD9976E">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举办创新创业活动场次</w:t>
            </w:r>
          </w:p>
        </w:tc>
        <w:tc>
          <w:tcPr>
            <w:tcW w:w="1440" w:type="dxa"/>
            <w:gridSpan w:val="2"/>
            <w:vAlign w:val="center"/>
          </w:tcPr>
          <w:p w14:paraId="671A376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pacing w:val="-6"/>
                <w:sz w:val="24"/>
                <w:szCs w:val="24"/>
              </w:rPr>
            </w:pPr>
            <w:r>
              <w:rPr>
                <w:rFonts w:hint="eastAsia" w:ascii="Times New Roman" w:hAnsi="Times New Roman" w:eastAsia="方正楷体_GBK"/>
                <w:spacing w:val="-6"/>
                <w:sz w:val="24"/>
                <w:szCs w:val="24"/>
              </w:rPr>
              <w:t>次</w:t>
            </w:r>
          </w:p>
        </w:tc>
        <w:tc>
          <w:tcPr>
            <w:tcW w:w="3183" w:type="dxa"/>
            <w:gridSpan w:val="3"/>
            <w:vAlign w:val="center"/>
          </w:tcPr>
          <w:p w14:paraId="1993230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2CF41D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716D2D11">
            <w:pPr>
              <w:keepNext w:val="0"/>
              <w:keepLines w:val="0"/>
              <w:pageBreakBefore w:val="0"/>
              <w:widowControl w:val="0"/>
              <w:kinsoku/>
              <w:wordWrap/>
              <w:overflowPunct w:val="0"/>
              <w:topLinePunct w:val="0"/>
              <w:autoSpaceDE/>
              <w:autoSpaceDN/>
              <w:bidi w:val="0"/>
              <w:adjustRightInd/>
              <w:snapToGrid/>
              <w:spacing w:line="0" w:lineRule="atLeast"/>
              <w:ind w:firstLine="896" w:firstLineChars="400"/>
              <w:textAlignment w:val="auto"/>
              <w:rPr>
                <w:rFonts w:ascii="Times New Roman" w:hAnsi="Times New Roman" w:eastAsia="方正楷体_GBK"/>
                <w:sz w:val="24"/>
                <w:szCs w:val="24"/>
              </w:rPr>
            </w:pPr>
            <w:r>
              <w:rPr>
                <w:rFonts w:hint="eastAsia" w:ascii="Times New Roman" w:hAnsi="Times New Roman" w:eastAsia="方正楷体_GBK"/>
                <w:spacing w:val="-6"/>
                <w:sz w:val="24"/>
                <w:szCs w:val="24"/>
              </w:rPr>
              <w:t>统计、总结报告、典型案例等相关材料报送的完整性、准确性金额时效性</w:t>
            </w:r>
          </w:p>
        </w:tc>
        <w:tc>
          <w:tcPr>
            <w:tcW w:w="1440" w:type="dxa"/>
            <w:gridSpan w:val="2"/>
            <w:vAlign w:val="center"/>
          </w:tcPr>
          <w:p w14:paraId="31FE27E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是/否</w:t>
            </w:r>
          </w:p>
        </w:tc>
        <w:tc>
          <w:tcPr>
            <w:tcW w:w="3183" w:type="dxa"/>
            <w:gridSpan w:val="3"/>
            <w:vAlign w:val="center"/>
          </w:tcPr>
          <w:p w14:paraId="5DBE56A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40079C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0D561638">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自有种子资金或合作资金规模</w:t>
            </w:r>
          </w:p>
        </w:tc>
        <w:tc>
          <w:tcPr>
            <w:tcW w:w="1440" w:type="dxa"/>
            <w:gridSpan w:val="2"/>
            <w:vAlign w:val="center"/>
          </w:tcPr>
          <w:p w14:paraId="0D4D1E9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pacing w:val="-6"/>
                <w:sz w:val="24"/>
                <w:szCs w:val="24"/>
              </w:rPr>
              <w:t>千元</w:t>
            </w:r>
          </w:p>
        </w:tc>
        <w:tc>
          <w:tcPr>
            <w:tcW w:w="3183" w:type="dxa"/>
            <w:gridSpan w:val="3"/>
            <w:vAlign w:val="center"/>
          </w:tcPr>
          <w:p w14:paraId="422A1F1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03AD78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20485031">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空间运营管理制度建设情况</w:t>
            </w:r>
          </w:p>
        </w:tc>
        <w:tc>
          <w:tcPr>
            <w:tcW w:w="1440" w:type="dxa"/>
            <w:gridSpan w:val="2"/>
            <w:vAlign w:val="center"/>
          </w:tcPr>
          <w:p w14:paraId="3305739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是/否完善</w:t>
            </w:r>
          </w:p>
        </w:tc>
        <w:tc>
          <w:tcPr>
            <w:tcW w:w="3183" w:type="dxa"/>
            <w:gridSpan w:val="3"/>
            <w:vAlign w:val="center"/>
          </w:tcPr>
          <w:p w14:paraId="7DFE9EF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76DC4D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5E52D1FD">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入驻评估制度</w:t>
            </w:r>
          </w:p>
        </w:tc>
        <w:tc>
          <w:tcPr>
            <w:tcW w:w="1440" w:type="dxa"/>
            <w:gridSpan w:val="2"/>
            <w:vAlign w:val="center"/>
          </w:tcPr>
          <w:p w14:paraId="75E844E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有/无</w:t>
            </w:r>
          </w:p>
        </w:tc>
        <w:tc>
          <w:tcPr>
            <w:tcW w:w="3183" w:type="dxa"/>
            <w:gridSpan w:val="3"/>
            <w:vAlign w:val="center"/>
          </w:tcPr>
          <w:p w14:paraId="51D59B1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7A5773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7D480672">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毕业与退出制度</w:t>
            </w:r>
          </w:p>
        </w:tc>
        <w:tc>
          <w:tcPr>
            <w:tcW w:w="1440" w:type="dxa"/>
            <w:gridSpan w:val="2"/>
            <w:vAlign w:val="center"/>
          </w:tcPr>
          <w:p w14:paraId="3C57D18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有/无</w:t>
            </w:r>
          </w:p>
        </w:tc>
        <w:tc>
          <w:tcPr>
            <w:tcW w:w="3183" w:type="dxa"/>
            <w:gridSpan w:val="3"/>
            <w:vAlign w:val="center"/>
          </w:tcPr>
          <w:p w14:paraId="0F5523D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5A700D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42BF3E01">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投融资相关制度</w:t>
            </w:r>
          </w:p>
        </w:tc>
        <w:tc>
          <w:tcPr>
            <w:tcW w:w="1440" w:type="dxa"/>
            <w:gridSpan w:val="2"/>
            <w:vAlign w:val="center"/>
          </w:tcPr>
          <w:p w14:paraId="3E3C05C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有/无</w:t>
            </w:r>
          </w:p>
        </w:tc>
        <w:tc>
          <w:tcPr>
            <w:tcW w:w="3183" w:type="dxa"/>
            <w:gridSpan w:val="3"/>
            <w:vAlign w:val="center"/>
          </w:tcPr>
          <w:p w14:paraId="17282FC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50D3AA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5B1C7275">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其它</w:t>
            </w:r>
          </w:p>
        </w:tc>
        <w:tc>
          <w:tcPr>
            <w:tcW w:w="1440" w:type="dxa"/>
            <w:gridSpan w:val="2"/>
            <w:vAlign w:val="center"/>
          </w:tcPr>
          <w:p w14:paraId="6111629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有/无</w:t>
            </w:r>
          </w:p>
        </w:tc>
        <w:tc>
          <w:tcPr>
            <w:tcW w:w="3183" w:type="dxa"/>
            <w:gridSpan w:val="3"/>
            <w:vAlign w:val="center"/>
          </w:tcPr>
          <w:p w14:paraId="2582D39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宋体"/>
                <w:b/>
                <w:bCs/>
                <w:color w:val="000000"/>
                <w:sz w:val="24"/>
                <w:szCs w:val="24"/>
              </w:rPr>
            </w:pPr>
          </w:p>
        </w:tc>
      </w:tr>
      <w:tr w14:paraId="15A836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7687D47F">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b/>
                <w:bCs/>
                <w:sz w:val="24"/>
                <w:szCs w:val="24"/>
              </w:rPr>
              <w:t>四、空间孵化成效情况</w:t>
            </w:r>
          </w:p>
        </w:tc>
        <w:tc>
          <w:tcPr>
            <w:tcW w:w="1440" w:type="dxa"/>
            <w:gridSpan w:val="2"/>
            <w:vAlign w:val="center"/>
          </w:tcPr>
          <w:p w14:paraId="250F14B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c>
          <w:tcPr>
            <w:tcW w:w="3183" w:type="dxa"/>
            <w:gridSpan w:val="3"/>
            <w:vAlign w:val="center"/>
          </w:tcPr>
          <w:p w14:paraId="1CADC40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r>
      <w:tr w14:paraId="5AA149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5A7EE1E0">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吸纳就业人数</w:t>
            </w:r>
          </w:p>
        </w:tc>
        <w:tc>
          <w:tcPr>
            <w:tcW w:w="1440" w:type="dxa"/>
            <w:gridSpan w:val="2"/>
            <w:vAlign w:val="center"/>
          </w:tcPr>
          <w:p w14:paraId="6763328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人</w:t>
            </w:r>
          </w:p>
        </w:tc>
        <w:tc>
          <w:tcPr>
            <w:tcW w:w="3183" w:type="dxa"/>
            <w:gridSpan w:val="3"/>
            <w:vAlign w:val="center"/>
          </w:tcPr>
          <w:p w14:paraId="65AA3C7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7059E3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54F5DD2A">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新增国家科技型中小企业入库数量</w:t>
            </w:r>
          </w:p>
        </w:tc>
        <w:tc>
          <w:tcPr>
            <w:tcW w:w="1440" w:type="dxa"/>
            <w:gridSpan w:val="2"/>
            <w:vAlign w:val="center"/>
          </w:tcPr>
          <w:p w14:paraId="2004478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183" w:type="dxa"/>
            <w:gridSpan w:val="3"/>
            <w:vAlign w:val="center"/>
          </w:tcPr>
          <w:p w14:paraId="70756B8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6FD850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59A6AD77">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新增无锡“三类”企业数量</w:t>
            </w:r>
          </w:p>
        </w:tc>
        <w:tc>
          <w:tcPr>
            <w:tcW w:w="1440" w:type="dxa"/>
            <w:gridSpan w:val="2"/>
            <w:vAlign w:val="center"/>
          </w:tcPr>
          <w:p w14:paraId="54E3F51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183" w:type="dxa"/>
            <w:gridSpan w:val="3"/>
            <w:vAlign w:val="center"/>
          </w:tcPr>
          <w:p w14:paraId="2CA63D2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70628E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63CDF3C8">
            <w:pPr>
              <w:keepNext w:val="0"/>
              <w:keepLines w:val="0"/>
              <w:pageBreakBefore w:val="0"/>
              <w:widowControl w:val="0"/>
              <w:kinsoku/>
              <w:wordWrap/>
              <w:overflowPunct w:val="0"/>
              <w:topLinePunct w:val="0"/>
              <w:autoSpaceDE/>
              <w:autoSpaceDN/>
              <w:bidi w:val="0"/>
              <w:adjustRightInd/>
              <w:snapToGrid/>
              <w:spacing w:line="0" w:lineRule="atLeast"/>
              <w:ind w:firstLine="236" w:firstLineChars="100"/>
              <w:textAlignment w:val="auto"/>
              <w:rPr>
                <w:rFonts w:ascii="Times New Roman" w:hAnsi="Times New Roman" w:eastAsia="方正楷体_GBK"/>
                <w:sz w:val="24"/>
                <w:szCs w:val="24"/>
              </w:rPr>
            </w:pPr>
            <w:r>
              <w:rPr>
                <w:rFonts w:hint="eastAsia" w:ascii="Times New Roman" w:hAnsi="Times New Roman" w:eastAsia="方正楷体_GBK"/>
                <w:sz w:val="24"/>
                <w:szCs w:val="24"/>
              </w:rPr>
              <w:t>其中：雏鹰入库/雏鹰遴选</w:t>
            </w:r>
          </w:p>
        </w:tc>
        <w:tc>
          <w:tcPr>
            <w:tcW w:w="1440" w:type="dxa"/>
            <w:gridSpan w:val="2"/>
            <w:vAlign w:val="center"/>
          </w:tcPr>
          <w:p w14:paraId="0D34CC5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183" w:type="dxa"/>
            <w:gridSpan w:val="3"/>
            <w:vAlign w:val="center"/>
          </w:tcPr>
          <w:p w14:paraId="6E5FF02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5123C7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1821DA27">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瞪羚入库/瞪羚遴选</w:t>
            </w:r>
          </w:p>
        </w:tc>
        <w:tc>
          <w:tcPr>
            <w:tcW w:w="1440" w:type="dxa"/>
            <w:gridSpan w:val="2"/>
            <w:vAlign w:val="center"/>
          </w:tcPr>
          <w:p w14:paraId="669B3DD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183" w:type="dxa"/>
            <w:gridSpan w:val="3"/>
            <w:vAlign w:val="center"/>
          </w:tcPr>
          <w:p w14:paraId="502725D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27EAC9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52085B6B">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准独角兽入库/准独角兽遴选</w:t>
            </w:r>
          </w:p>
        </w:tc>
        <w:tc>
          <w:tcPr>
            <w:tcW w:w="1440" w:type="dxa"/>
            <w:gridSpan w:val="2"/>
            <w:vAlign w:val="center"/>
          </w:tcPr>
          <w:p w14:paraId="16757D3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183" w:type="dxa"/>
            <w:gridSpan w:val="3"/>
            <w:vAlign w:val="center"/>
          </w:tcPr>
          <w:p w14:paraId="0560F9B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673321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6F6F9915">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新增高新技术企业数量</w:t>
            </w:r>
          </w:p>
        </w:tc>
        <w:tc>
          <w:tcPr>
            <w:tcW w:w="1440" w:type="dxa"/>
            <w:gridSpan w:val="2"/>
            <w:vAlign w:val="center"/>
          </w:tcPr>
          <w:p w14:paraId="740438F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183" w:type="dxa"/>
            <w:gridSpan w:val="3"/>
            <w:vAlign w:val="center"/>
          </w:tcPr>
          <w:p w14:paraId="1FEEAC5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3646C1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7555737E">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科技招商数量</w:t>
            </w:r>
          </w:p>
        </w:tc>
        <w:tc>
          <w:tcPr>
            <w:tcW w:w="1440" w:type="dxa"/>
            <w:gridSpan w:val="2"/>
            <w:vAlign w:val="center"/>
          </w:tcPr>
          <w:p w14:paraId="5ED3D3C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183" w:type="dxa"/>
            <w:gridSpan w:val="3"/>
            <w:vAlign w:val="center"/>
          </w:tcPr>
          <w:p w14:paraId="5D98D3C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6C3689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3828F7C9">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技术转移服务收入</w:t>
            </w:r>
          </w:p>
        </w:tc>
        <w:tc>
          <w:tcPr>
            <w:tcW w:w="1440" w:type="dxa"/>
            <w:gridSpan w:val="2"/>
            <w:vAlign w:val="center"/>
          </w:tcPr>
          <w:p w14:paraId="1386D24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183" w:type="dxa"/>
            <w:gridSpan w:val="3"/>
            <w:vAlign w:val="center"/>
          </w:tcPr>
          <w:p w14:paraId="5EE3275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638A79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25590CB2">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新增授权专利数量</w:t>
            </w:r>
          </w:p>
        </w:tc>
        <w:tc>
          <w:tcPr>
            <w:tcW w:w="1440" w:type="dxa"/>
            <w:gridSpan w:val="2"/>
            <w:vAlign w:val="center"/>
          </w:tcPr>
          <w:p w14:paraId="67BF350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183" w:type="dxa"/>
            <w:gridSpan w:val="3"/>
            <w:vAlign w:val="center"/>
          </w:tcPr>
          <w:p w14:paraId="7AED2EB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4B2723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56041228">
            <w:pPr>
              <w:keepNext w:val="0"/>
              <w:keepLines w:val="0"/>
              <w:pageBreakBefore w:val="0"/>
              <w:widowControl w:val="0"/>
              <w:kinsoku/>
              <w:wordWrap/>
              <w:overflowPunct w:val="0"/>
              <w:topLinePunct w:val="0"/>
              <w:autoSpaceDE/>
              <w:autoSpaceDN/>
              <w:bidi w:val="0"/>
              <w:adjustRightInd/>
              <w:snapToGrid/>
              <w:spacing w:line="0" w:lineRule="atLeast"/>
              <w:ind w:firstLine="236" w:firstLineChars="100"/>
              <w:textAlignment w:val="auto"/>
              <w:rPr>
                <w:rFonts w:ascii="Times New Roman" w:hAnsi="Times New Roman" w:eastAsia="方正楷体_GBK"/>
                <w:sz w:val="24"/>
                <w:szCs w:val="24"/>
              </w:rPr>
            </w:pPr>
            <w:r>
              <w:rPr>
                <w:rFonts w:hint="eastAsia" w:ascii="Times New Roman" w:hAnsi="Times New Roman" w:eastAsia="方正楷体_GBK"/>
                <w:sz w:val="24"/>
                <w:szCs w:val="24"/>
              </w:rPr>
              <w:t>其中：发明专利（集成电路设计）授权数</w:t>
            </w:r>
          </w:p>
        </w:tc>
        <w:tc>
          <w:tcPr>
            <w:tcW w:w="1440" w:type="dxa"/>
            <w:gridSpan w:val="2"/>
            <w:vAlign w:val="center"/>
          </w:tcPr>
          <w:p w14:paraId="78613F5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183" w:type="dxa"/>
            <w:gridSpan w:val="3"/>
            <w:vAlign w:val="center"/>
          </w:tcPr>
          <w:p w14:paraId="75A022D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1BCED3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69334B06">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获得投融资的在孵企业数量及金额</w:t>
            </w:r>
          </w:p>
        </w:tc>
        <w:tc>
          <w:tcPr>
            <w:tcW w:w="1440" w:type="dxa"/>
            <w:gridSpan w:val="2"/>
            <w:vAlign w:val="center"/>
          </w:tcPr>
          <w:p w14:paraId="58244C4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个（千元）</w:t>
            </w:r>
          </w:p>
        </w:tc>
        <w:tc>
          <w:tcPr>
            <w:tcW w:w="3183" w:type="dxa"/>
            <w:gridSpan w:val="3"/>
            <w:vAlign w:val="center"/>
          </w:tcPr>
          <w:p w14:paraId="1344ADF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485015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177FC3F1">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企业实际缴税金额</w:t>
            </w:r>
          </w:p>
        </w:tc>
        <w:tc>
          <w:tcPr>
            <w:tcW w:w="1440" w:type="dxa"/>
            <w:gridSpan w:val="2"/>
            <w:vAlign w:val="center"/>
          </w:tcPr>
          <w:p w14:paraId="1A4C5FF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183" w:type="dxa"/>
            <w:gridSpan w:val="3"/>
            <w:vAlign w:val="center"/>
          </w:tcPr>
          <w:p w14:paraId="11D073A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690C85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1B91E2DA">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b/>
                <w:bCs/>
                <w:spacing w:val="-6"/>
                <w:sz w:val="24"/>
                <w:szCs w:val="24"/>
              </w:rPr>
              <w:t>五、空间创新发展情况</w:t>
            </w:r>
          </w:p>
        </w:tc>
        <w:tc>
          <w:tcPr>
            <w:tcW w:w="1440" w:type="dxa"/>
            <w:gridSpan w:val="2"/>
            <w:vAlign w:val="center"/>
          </w:tcPr>
          <w:p w14:paraId="51E57EE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c>
          <w:tcPr>
            <w:tcW w:w="3183" w:type="dxa"/>
            <w:gridSpan w:val="3"/>
            <w:vAlign w:val="center"/>
          </w:tcPr>
          <w:p w14:paraId="4DBE7D6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r>
      <w:tr w14:paraId="2C4CC3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3CDC7550">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pacing w:val="-6"/>
                <w:sz w:val="24"/>
                <w:szCs w:val="24"/>
              </w:rPr>
              <w:t>当年各级各类科技比赛项目获奖数</w:t>
            </w:r>
          </w:p>
        </w:tc>
        <w:tc>
          <w:tcPr>
            <w:tcW w:w="1440" w:type="dxa"/>
            <w:gridSpan w:val="2"/>
            <w:vAlign w:val="center"/>
          </w:tcPr>
          <w:p w14:paraId="0BA1967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183" w:type="dxa"/>
            <w:gridSpan w:val="3"/>
            <w:vAlign w:val="center"/>
          </w:tcPr>
          <w:p w14:paraId="05E5D74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21E91B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7DD74F59">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pacing w:val="-6"/>
                <w:sz w:val="24"/>
                <w:szCs w:val="24"/>
              </w:rPr>
              <w:t>当年各级各类人才比赛项目获奖数</w:t>
            </w:r>
          </w:p>
        </w:tc>
        <w:tc>
          <w:tcPr>
            <w:tcW w:w="1440" w:type="dxa"/>
            <w:gridSpan w:val="2"/>
            <w:vAlign w:val="center"/>
          </w:tcPr>
          <w:p w14:paraId="563B562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183" w:type="dxa"/>
            <w:gridSpan w:val="3"/>
            <w:vAlign w:val="center"/>
          </w:tcPr>
          <w:p w14:paraId="7837B5A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01E5BA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0FFB190B">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pacing w:val="-6"/>
                <w:sz w:val="24"/>
                <w:szCs w:val="24"/>
              </w:rPr>
            </w:pPr>
            <w:r>
              <w:rPr>
                <w:rFonts w:hint="eastAsia" w:ascii="Times New Roman" w:hAnsi="Times New Roman" w:eastAsia="方正楷体_GBK"/>
                <w:spacing w:val="-6"/>
                <w:sz w:val="24"/>
                <w:szCs w:val="24"/>
              </w:rPr>
              <w:t>当年获得各级科技项目立项数</w:t>
            </w:r>
          </w:p>
        </w:tc>
        <w:tc>
          <w:tcPr>
            <w:tcW w:w="1440" w:type="dxa"/>
            <w:gridSpan w:val="2"/>
            <w:vAlign w:val="center"/>
          </w:tcPr>
          <w:p w14:paraId="2FE6C7A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pacing w:val="-6"/>
                <w:sz w:val="24"/>
                <w:szCs w:val="24"/>
              </w:rPr>
            </w:pPr>
            <w:r>
              <w:rPr>
                <w:rFonts w:hint="eastAsia" w:ascii="Times New Roman" w:hAnsi="Times New Roman" w:eastAsia="方正楷体_GBK"/>
                <w:spacing w:val="-6"/>
                <w:sz w:val="24"/>
                <w:szCs w:val="24"/>
              </w:rPr>
              <w:t>项</w:t>
            </w:r>
          </w:p>
        </w:tc>
        <w:tc>
          <w:tcPr>
            <w:tcW w:w="3183" w:type="dxa"/>
            <w:gridSpan w:val="3"/>
            <w:vAlign w:val="center"/>
          </w:tcPr>
          <w:p w14:paraId="07CACBB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3562D3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55C4611E">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pacing w:val="-6"/>
                <w:sz w:val="24"/>
                <w:szCs w:val="24"/>
              </w:rPr>
            </w:pPr>
            <w:r>
              <w:rPr>
                <w:rFonts w:hint="eastAsia" w:ascii="Times New Roman" w:hAnsi="Times New Roman" w:eastAsia="方正楷体_GBK"/>
                <w:sz w:val="24"/>
                <w:szCs w:val="24"/>
              </w:rPr>
              <w:t>当年获得国家/省/市知名媒体报道数</w:t>
            </w:r>
          </w:p>
        </w:tc>
        <w:tc>
          <w:tcPr>
            <w:tcW w:w="1440" w:type="dxa"/>
            <w:gridSpan w:val="2"/>
            <w:vAlign w:val="center"/>
          </w:tcPr>
          <w:p w14:paraId="7FB0518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pacing w:val="-6"/>
                <w:sz w:val="24"/>
                <w:szCs w:val="24"/>
              </w:rPr>
            </w:pPr>
            <w:r>
              <w:rPr>
                <w:rFonts w:hint="eastAsia" w:ascii="Times New Roman" w:hAnsi="Times New Roman" w:eastAsia="方正楷体_GBK"/>
                <w:spacing w:val="-6"/>
                <w:sz w:val="24"/>
                <w:szCs w:val="24"/>
              </w:rPr>
              <w:t>项</w:t>
            </w:r>
          </w:p>
        </w:tc>
        <w:tc>
          <w:tcPr>
            <w:tcW w:w="3183" w:type="dxa"/>
            <w:gridSpan w:val="3"/>
            <w:vAlign w:val="center"/>
          </w:tcPr>
          <w:p w14:paraId="3BF8478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4F6199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2D1192D1">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当年编制行业协会标准数</w:t>
            </w:r>
          </w:p>
        </w:tc>
        <w:tc>
          <w:tcPr>
            <w:tcW w:w="1440" w:type="dxa"/>
            <w:gridSpan w:val="2"/>
            <w:vAlign w:val="center"/>
          </w:tcPr>
          <w:p w14:paraId="7337876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pacing w:val="-6"/>
                <w:sz w:val="24"/>
                <w:szCs w:val="24"/>
              </w:rPr>
            </w:pPr>
            <w:r>
              <w:rPr>
                <w:rFonts w:hint="eastAsia" w:ascii="Times New Roman" w:hAnsi="Times New Roman" w:eastAsia="方正楷体_GBK"/>
                <w:spacing w:val="-6"/>
                <w:sz w:val="24"/>
                <w:szCs w:val="24"/>
              </w:rPr>
              <w:t>个</w:t>
            </w:r>
          </w:p>
        </w:tc>
        <w:tc>
          <w:tcPr>
            <w:tcW w:w="3183" w:type="dxa"/>
            <w:gridSpan w:val="3"/>
            <w:vAlign w:val="center"/>
          </w:tcPr>
          <w:p w14:paraId="5CF4498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3C5E70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2AEDB51B">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承接各类专项创新创业大赛次数</w:t>
            </w:r>
          </w:p>
        </w:tc>
        <w:tc>
          <w:tcPr>
            <w:tcW w:w="1440" w:type="dxa"/>
            <w:gridSpan w:val="2"/>
            <w:vAlign w:val="center"/>
          </w:tcPr>
          <w:p w14:paraId="04AAA03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pacing w:val="-6"/>
                <w:sz w:val="24"/>
                <w:szCs w:val="24"/>
              </w:rPr>
            </w:pPr>
            <w:r>
              <w:rPr>
                <w:rFonts w:hint="eastAsia" w:ascii="Times New Roman" w:hAnsi="Times New Roman" w:eastAsia="方正楷体_GBK"/>
                <w:spacing w:val="-6"/>
                <w:sz w:val="24"/>
                <w:szCs w:val="24"/>
              </w:rPr>
              <w:t>次</w:t>
            </w:r>
          </w:p>
        </w:tc>
        <w:tc>
          <w:tcPr>
            <w:tcW w:w="3183" w:type="dxa"/>
            <w:gridSpan w:val="3"/>
            <w:vAlign w:val="center"/>
          </w:tcPr>
          <w:p w14:paraId="6856C2E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482049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07812307">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承接各类科技融资路演次数</w:t>
            </w:r>
          </w:p>
        </w:tc>
        <w:tc>
          <w:tcPr>
            <w:tcW w:w="1440" w:type="dxa"/>
            <w:gridSpan w:val="2"/>
            <w:vAlign w:val="center"/>
          </w:tcPr>
          <w:p w14:paraId="0292820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次</w:t>
            </w:r>
          </w:p>
        </w:tc>
        <w:tc>
          <w:tcPr>
            <w:tcW w:w="3183" w:type="dxa"/>
            <w:gridSpan w:val="3"/>
            <w:vAlign w:val="center"/>
          </w:tcPr>
          <w:p w14:paraId="29BD0EF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0DA04C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674EA62D">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承接其它与科技工作相关重大活动次数</w:t>
            </w:r>
          </w:p>
        </w:tc>
        <w:tc>
          <w:tcPr>
            <w:tcW w:w="1440" w:type="dxa"/>
            <w:gridSpan w:val="2"/>
            <w:vAlign w:val="center"/>
          </w:tcPr>
          <w:p w14:paraId="40F86D4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次</w:t>
            </w:r>
          </w:p>
        </w:tc>
        <w:tc>
          <w:tcPr>
            <w:tcW w:w="3183" w:type="dxa"/>
            <w:gridSpan w:val="3"/>
            <w:vAlign w:val="center"/>
          </w:tcPr>
          <w:p w14:paraId="691045F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6544AF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69D37C87">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b/>
                <w:bCs/>
                <w:spacing w:val="-6"/>
                <w:sz w:val="24"/>
                <w:szCs w:val="24"/>
              </w:rPr>
              <w:t>六、附加项</w:t>
            </w:r>
          </w:p>
        </w:tc>
        <w:tc>
          <w:tcPr>
            <w:tcW w:w="1440" w:type="dxa"/>
            <w:gridSpan w:val="2"/>
            <w:vAlign w:val="center"/>
          </w:tcPr>
          <w:p w14:paraId="2AFA627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c>
          <w:tcPr>
            <w:tcW w:w="3183" w:type="dxa"/>
            <w:gridSpan w:val="3"/>
            <w:vAlign w:val="center"/>
          </w:tcPr>
          <w:p w14:paraId="50C0D9A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r>
      <w:tr w14:paraId="712684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37" w:type="dxa"/>
            <w:gridSpan w:val="6"/>
            <w:vAlign w:val="center"/>
          </w:tcPr>
          <w:p w14:paraId="1BA8F718">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获评各级政府部门荣誉数</w:t>
            </w:r>
          </w:p>
        </w:tc>
        <w:tc>
          <w:tcPr>
            <w:tcW w:w="1440" w:type="dxa"/>
            <w:gridSpan w:val="2"/>
            <w:vAlign w:val="center"/>
          </w:tcPr>
          <w:p w14:paraId="00D9E9F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183" w:type="dxa"/>
            <w:gridSpan w:val="3"/>
            <w:vAlign w:val="center"/>
          </w:tcPr>
          <w:p w14:paraId="2FCD733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bl>
    <w:p w14:paraId="2386ED15">
      <w:pPr>
        <w:keepNext w:val="0"/>
        <w:keepLines w:val="0"/>
        <w:pageBreakBefore w:val="0"/>
        <w:widowControl w:val="0"/>
        <w:kinsoku/>
        <w:wordWrap/>
        <w:overflowPunct w:val="0"/>
        <w:topLinePunct w:val="0"/>
        <w:autoSpaceDE/>
        <w:autoSpaceDN/>
        <w:bidi w:val="0"/>
        <w:adjustRightInd/>
        <w:snapToGrid/>
        <w:jc w:val="left"/>
        <w:textAlignment w:val="auto"/>
        <w:rPr>
          <w:rFonts w:ascii="Times New Roman" w:hAnsi="Times New Roman"/>
          <w:szCs w:val="32"/>
        </w:rPr>
      </w:pPr>
    </w:p>
    <w:p w14:paraId="60853618">
      <w:pPr>
        <w:keepNext w:val="0"/>
        <w:keepLines w:val="0"/>
        <w:pageBreakBefore w:val="0"/>
        <w:widowControl w:val="0"/>
        <w:kinsoku/>
        <w:wordWrap/>
        <w:overflowPunct w:val="0"/>
        <w:topLinePunct w:val="0"/>
        <w:autoSpaceDE/>
        <w:autoSpaceDN/>
        <w:bidi w:val="0"/>
        <w:adjustRightInd/>
        <w:snapToGrid/>
        <w:jc w:val="center"/>
        <w:textAlignment w:val="auto"/>
        <w:rPr>
          <w:rFonts w:ascii="Times New Roman" w:hAnsi="Times New Roman" w:eastAsia="方正小标宋_GBK"/>
          <w:snapToGrid w:val="0"/>
          <w:kern w:val="0"/>
          <w:sz w:val="44"/>
          <w:szCs w:val="44"/>
        </w:rPr>
      </w:pPr>
      <w:r>
        <w:rPr>
          <w:rFonts w:ascii="Times New Roman" w:hAnsi="Times New Roman"/>
          <w:szCs w:val="32"/>
        </w:rPr>
        <w:br w:type="page"/>
      </w:r>
      <w:r>
        <w:rPr>
          <w:rFonts w:hint="eastAsia" w:ascii="Times New Roman" w:hAnsi="Times New Roman" w:eastAsia="方正小标宋_GBK"/>
          <w:snapToGrid w:val="0"/>
          <w:kern w:val="0"/>
          <w:sz w:val="44"/>
          <w:szCs w:val="44"/>
        </w:rPr>
        <w:t>二、定性评价指标</w:t>
      </w:r>
    </w:p>
    <w:p w14:paraId="26D1B262">
      <w:pPr>
        <w:keepNext w:val="0"/>
        <w:keepLines w:val="0"/>
        <w:pageBreakBefore w:val="0"/>
        <w:widowControl w:val="0"/>
        <w:kinsoku/>
        <w:wordWrap/>
        <w:overflowPunct w:val="0"/>
        <w:topLinePunct w:val="0"/>
        <w:autoSpaceDE/>
        <w:autoSpaceDN/>
        <w:bidi w:val="0"/>
        <w:adjustRightInd/>
        <w:snapToGrid/>
        <w:spacing w:line="590" w:lineRule="exact"/>
        <w:ind w:left="6" w:leftChars="2" w:firstLine="632" w:firstLineChars="200"/>
        <w:jc w:val="left"/>
        <w:textAlignment w:val="auto"/>
        <w:rPr>
          <w:rFonts w:ascii="Times New Roman" w:hAnsi="Times New Roman"/>
          <w:bCs/>
          <w:color w:val="000000"/>
          <w:szCs w:val="32"/>
        </w:rPr>
      </w:pPr>
    </w:p>
    <w:p w14:paraId="67865174">
      <w:pPr>
        <w:keepNext w:val="0"/>
        <w:keepLines w:val="0"/>
        <w:pageBreakBefore w:val="0"/>
        <w:widowControl w:val="0"/>
        <w:kinsoku/>
        <w:wordWrap/>
        <w:overflowPunct w:val="0"/>
        <w:topLinePunct w:val="0"/>
        <w:autoSpaceDE/>
        <w:autoSpaceDN/>
        <w:bidi w:val="0"/>
        <w:adjustRightInd/>
        <w:snapToGrid/>
        <w:ind w:firstLine="632" w:firstLineChars="200"/>
        <w:textAlignment w:val="auto"/>
        <w:rPr>
          <w:rFonts w:ascii="Times New Roman" w:hAnsi="Times New Roman"/>
          <w:bCs/>
          <w:color w:val="000000"/>
          <w:szCs w:val="32"/>
        </w:rPr>
      </w:pPr>
      <w:r>
        <w:rPr>
          <w:rFonts w:hint="eastAsia" w:ascii="Times New Roman" w:hAnsi="Times New Roman"/>
          <w:bCs/>
          <w:color w:val="000000"/>
          <w:szCs w:val="32"/>
        </w:rPr>
        <w:t>1</w:t>
      </w:r>
      <w:r>
        <w:rPr>
          <w:rFonts w:hint="eastAsia" w:ascii="Times New Roman" w:hAnsi="Times New Roman"/>
          <w:bCs/>
          <w:szCs w:val="32"/>
        </w:rPr>
        <w:t>．</w:t>
      </w:r>
      <w:r>
        <w:rPr>
          <w:rFonts w:hint="eastAsia" w:ascii="Times New Roman" w:hAnsi="Times New Roman"/>
          <w:bCs/>
          <w:color w:val="000000"/>
          <w:szCs w:val="32"/>
        </w:rPr>
        <w:t>众创空间管理机制与运营模式（300字</w:t>
      </w:r>
      <w:r>
        <w:rPr>
          <w:rFonts w:hint="eastAsia" w:ascii="Times New Roman" w:hAnsi="Times New Roman"/>
          <w:szCs w:val="32"/>
        </w:rPr>
        <w:t>左右</w:t>
      </w:r>
      <w:r>
        <w:rPr>
          <w:rFonts w:hint="eastAsia" w:ascii="Times New Roman" w:hAnsi="Times New Roman"/>
          <w:bCs/>
          <w:color w:val="000000"/>
          <w:szCs w:val="32"/>
        </w:rPr>
        <w:t>）；</w:t>
      </w:r>
    </w:p>
    <w:p w14:paraId="51292D24">
      <w:pPr>
        <w:keepNext w:val="0"/>
        <w:keepLines w:val="0"/>
        <w:pageBreakBefore w:val="0"/>
        <w:widowControl w:val="0"/>
        <w:kinsoku/>
        <w:wordWrap/>
        <w:overflowPunct w:val="0"/>
        <w:topLinePunct w:val="0"/>
        <w:autoSpaceDE/>
        <w:autoSpaceDN/>
        <w:bidi w:val="0"/>
        <w:adjustRightInd/>
        <w:snapToGrid/>
        <w:ind w:firstLine="632" w:firstLineChars="200"/>
        <w:textAlignment w:val="auto"/>
        <w:rPr>
          <w:rFonts w:ascii="Times New Roman" w:hAnsi="Times New Roman"/>
          <w:bCs/>
          <w:color w:val="000000"/>
          <w:szCs w:val="32"/>
        </w:rPr>
      </w:pPr>
      <w:r>
        <w:rPr>
          <w:rFonts w:hint="eastAsia" w:ascii="Times New Roman" w:hAnsi="Times New Roman"/>
          <w:bCs/>
          <w:color w:val="000000"/>
          <w:szCs w:val="32"/>
        </w:rPr>
        <w:t>2</w:t>
      </w:r>
      <w:r>
        <w:rPr>
          <w:rFonts w:hint="eastAsia" w:ascii="Times New Roman" w:hAnsi="Times New Roman"/>
          <w:bCs/>
          <w:szCs w:val="32"/>
        </w:rPr>
        <w:t>．</w:t>
      </w:r>
      <w:r>
        <w:rPr>
          <w:rFonts w:hint="eastAsia" w:ascii="Times New Roman" w:hAnsi="Times New Roman"/>
          <w:bCs/>
          <w:color w:val="000000"/>
          <w:szCs w:val="32"/>
        </w:rPr>
        <w:t>202</w:t>
      </w:r>
      <w:r>
        <w:rPr>
          <w:rFonts w:hint="eastAsia" w:ascii="Times New Roman" w:hAnsi="Times New Roman"/>
          <w:bCs/>
          <w:color w:val="000000"/>
          <w:szCs w:val="32"/>
          <w:lang w:val="en-US" w:eastAsia="zh-CN"/>
        </w:rPr>
        <w:t>4</w:t>
      </w:r>
      <w:r>
        <w:rPr>
          <w:rFonts w:hint="eastAsia" w:ascii="Times New Roman" w:hAnsi="Times New Roman"/>
          <w:bCs/>
          <w:color w:val="000000"/>
          <w:szCs w:val="32"/>
        </w:rPr>
        <w:t>年创业导师辅导服务、创业培训、路演沙龙、国际合作等活动的开展情况（800</w:t>
      </w:r>
      <w:r>
        <w:rPr>
          <w:rFonts w:hint="eastAsia" w:ascii="Times New Roman" w:hAnsi="Times New Roman"/>
          <w:szCs w:val="32"/>
        </w:rPr>
        <w:t>左右</w:t>
      </w:r>
      <w:r>
        <w:rPr>
          <w:rFonts w:hint="eastAsia" w:ascii="Times New Roman" w:hAnsi="Times New Roman"/>
          <w:bCs/>
          <w:color w:val="000000"/>
          <w:szCs w:val="32"/>
        </w:rPr>
        <w:t>）；</w:t>
      </w:r>
    </w:p>
    <w:p w14:paraId="06A71741">
      <w:pPr>
        <w:keepNext w:val="0"/>
        <w:keepLines w:val="0"/>
        <w:pageBreakBefore w:val="0"/>
        <w:widowControl w:val="0"/>
        <w:kinsoku/>
        <w:wordWrap/>
        <w:overflowPunct w:val="0"/>
        <w:topLinePunct w:val="0"/>
        <w:autoSpaceDE/>
        <w:autoSpaceDN/>
        <w:bidi w:val="0"/>
        <w:adjustRightInd/>
        <w:snapToGrid/>
        <w:ind w:firstLine="632" w:firstLineChars="200"/>
        <w:textAlignment w:val="auto"/>
        <w:rPr>
          <w:rFonts w:ascii="Times New Roman" w:hAnsi="Times New Roman"/>
          <w:bCs/>
          <w:color w:val="000000"/>
          <w:szCs w:val="32"/>
        </w:rPr>
      </w:pPr>
      <w:r>
        <w:rPr>
          <w:rFonts w:hint="eastAsia" w:ascii="Times New Roman" w:hAnsi="Times New Roman"/>
          <w:bCs/>
          <w:color w:val="000000"/>
          <w:szCs w:val="32"/>
        </w:rPr>
        <w:t>3</w:t>
      </w:r>
      <w:r>
        <w:rPr>
          <w:rFonts w:hint="eastAsia" w:ascii="Times New Roman" w:hAnsi="Times New Roman"/>
          <w:bCs/>
          <w:szCs w:val="32"/>
        </w:rPr>
        <w:t>．</w:t>
      </w:r>
      <w:r>
        <w:rPr>
          <w:rFonts w:hint="eastAsia" w:ascii="Times New Roman" w:hAnsi="Times New Roman"/>
          <w:bCs/>
          <w:color w:val="000000"/>
          <w:szCs w:val="32"/>
        </w:rPr>
        <w:t>202</w:t>
      </w:r>
      <w:r>
        <w:rPr>
          <w:rFonts w:hint="eastAsia" w:ascii="Times New Roman" w:hAnsi="Times New Roman"/>
          <w:bCs/>
          <w:color w:val="000000"/>
          <w:szCs w:val="32"/>
          <w:lang w:val="en-US" w:eastAsia="zh-CN"/>
        </w:rPr>
        <w:t>4</w:t>
      </w:r>
      <w:r>
        <w:rPr>
          <w:rFonts w:hint="eastAsia" w:ascii="Times New Roman" w:hAnsi="Times New Roman"/>
          <w:bCs/>
          <w:color w:val="000000"/>
          <w:szCs w:val="32"/>
        </w:rPr>
        <w:t>年知识产权产出、创业大赛获奖、投融资对接等工作的推进情况（800字</w:t>
      </w:r>
      <w:r>
        <w:rPr>
          <w:rFonts w:hint="eastAsia" w:ascii="Times New Roman" w:hAnsi="Times New Roman"/>
          <w:szCs w:val="32"/>
        </w:rPr>
        <w:t>左右</w:t>
      </w:r>
      <w:r>
        <w:rPr>
          <w:rFonts w:hint="eastAsia" w:ascii="Times New Roman" w:hAnsi="Times New Roman"/>
          <w:bCs/>
          <w:color w:val="000000"/>
          <w:szCs w:val="32"/>
        </w:rPr>
        <w:t>）；</w:t>
      </w:r>
    </w:p>
    <w:p w14:paraId="34836778">
      <w:pPr>
        <w:keepNext w:val="0"/>
        <w:keepLines w:val="0"/>
        <w:pageBreakBefore w:val="0"/>
        <w:widowControl w:val="0"/>
        <w:kinsoku/>
        <w:wordWrap/>
        <w:overflowPunct w:val="0"/>
        <w:topLinePunct w:val="0"/>
        <w:autoSpaceDE/>
        <w:autoSpaceDN/>
        <w:bidi w:val="0"/>
        <w:adjustRightInd/>
        <w:snapToGrid/>
        <w:ind w:firstLine="632" w:firstLineChars="200"/>
        <w:textAlignment w:val="auto"/>
        <w:rPr>
          <w:rFonts w:ascii="Times New Roman" w:hAnsi="Times New Roman"/>
          <w:bCs/>
          <w:color w:val="000000"/>
          <w:szCs w:val="32"/>
        </w:rPr>
      </w:pPr>
      <w:r>
        <w:rPr>
          <w:rFonts w:hint="eastAsia" w:ascii="Times New Roman" w:hAnsi="Times New Roman"/>
          <w:bCs/>
          <w:color w:val="000000"/>
          <w:szCs w:val="32"/>
        </w:rPr>
        <w:t>4</w:t>
      </w:r>
      <w:r>
        <w:rPr>
          <w:rFonts w:hint="eastAsia" w:ascii="Times New Roman" w:hAnsi="Times New Roman"/>
          <w:bCs/>
          <w:szCs w:val="32"/>
        </w:rPr>
        <w:t>．202</w:t>
      </w:r>
      <w:r>
        <w:rPr>
          <w:rFonts w:hint="eastAsia" w:ascii="Times New Roman" w:hAnsi="Times New Roman"/>
          <w:bCs/>
          <w:szCs w:val="32"/>
          <w:lang w:val="en-US" w:eastAsia="zh-CN"/>
        </w:rPr>
        <w:t>4</w:t>
      </w:r>
      <w:r>
        <w:rPr>
          <w:rFonts w:hint="eastAsia" w:ascii="Times New Roman" w:hAnsi="Times New Roman"/>
          <w:bCs/>
          <w:szCs w:val="32"/>
        </w:rPr>
        <w:t>年度，2—3个在孵企业和团队典型案例及孵化成效（新增高企、三类企业等）</w:t>
      </w:r>
      <w:r>
        <w:rPr>
          <w:rFonts w:hint="eastAsia" w:ascii="Times New Roman" w:hAnsi="Times New Roman"/>
          <w:bCs/>
          <w:color w:val="000000"/>
          <w:szCs w:val="32"/>
        </w:rPr>
        <w:t>（1000字</w:t>
      </w:r>
      <w:r>
        <w:rPr>
          <w:rFonts w:hint="eastAsia" w:ascii="Times New Roman" w:hAnsi="Times New Roman"/>
          <w:szCs w:val="32"/>
        </w:rPr>
        <w:t>左右</w:t>
      </w:r>
      <w:r>
        <w:rPr>
          <w:rFonts w:hint="eastAsia" w:ascii="Times New Roman" w:hAnsi="Times New Roman"/>
          <w:bCs/>
          <w:color w:val="000000"/>
          <w:szCs w:val="32"/>
        </w:rPr>
        <w:t>）。</w:t>
      </w:r>
    </w:p>
    <w:p w14:paraId="2C9C1ECE">
      <w:pPr>
        <w:keepNext w:val="0"/>
        <w:keepLines w:val="0"/>
        <w:pageBreakBefore w:val="0"/>
        <w:widowControl w:val="0"/>
        <w:kinsoku/>
        <w:wordWrap/>
        <w:overflowPunct w:val="0"/>
        <w:topLinePunct w:val="0"/>
        <w:autoSpaceDE/>
        <w:autoSpaceDN/>
        <w:bidi w:val="0"/>
        <w:adjustRightInd/>
        <w:snapToGrid/>
        <w:ind w:firstLine="632" w:firstLineChars="200"/>
        <w:textAlignment w:val="auto"/>
        <w:rPr>
          <w:rFonts w:ascii="Times New Roman" w:hAnsi="Times New Roman" w:eastAsia="方正楷体_GBK" w:cs="方正楷体_GBK"/>
          <w:bCs/>
          <w:szCs w:val="32"/>
        </w:rPr>
      </w:pPr>
      <w:r>
        <w:rPr>
          <w:rFonts w:hint="eastAsia" w:ascii="Times New Roman" w:hAnsi="Times New Roman" w:eastAsia="方正楷体_GBK" w:cs="方正楷体_GBK"/>
          <w:szCs w:val="32"/>
        </w:rPr>
        <w:t>备注：参照</w:t>
      </w:r>
      <w:r>
        <w:rPr>
          <w:rFonts w:hint="eastAsia" w:ascii="Times New Roman" w:hAnsi="Times New Roman" w:eastAsia="方正楷体_GBK" w:cs="宋体"/>
          <w:kern w:val="0"/>
          <w:szCs w:val="32"/>
        </w:rPr>
        <w:t>《江阴市关于支持科技创业载体高质量发展实施细则》（澄科发高〔2023〕14号）</w:t>
      </w:r>
      <w:r>
        <w:rPr>
          <w:rFonts w:hint="eastAsia" w:ascii="Times New Roman" w:hAnsi="Times New Roman" w:eastAsia="方正楷体_GBK" w:cs="方正楷体_GBK"/>
          <w:bCs/>
          <w:szCs w:val="32"/>
        </w:rPr>
        <w:t>第二章条款，自评具备奖励资助项目的，请分类列表附后并提供相应佐证材料。</w:t>
      </w:r>
    </w:p>
    <w:p w14:paraId="57E20AB6">
      <w:pPr>
        <w:keepNext w:val="0"/>
        <w:keepLines w:val="0"/>
        <w:pageBreakBefore w:val="0"/>
        <w:widowControl w:val="0"/>
        <w:kinsoku/>
        <w:wordWrap/>
        <w:overflowPunct w:val="0"/>
        <w:topLinePunct w:val="0"/>
        <w:autoSpaceDE/>
        <w:autoSpaceDN/>
        <w:bidi w:val="0"/>
        <w:adjustRightInd/>
        <w:snapToGrid/>
        <w:jc w:val="center"/>
        <w:textAlignment w:val="auto"/>
        <w:rPr>
          <w:rFonts w:ascii="Times New Roman" w:hAnsi="Times New Roman" w:eastAsia="方正小标宋_GBK"/>
          <w:sz w:val="44"/>
          <w:szCs w:val="44"/>
        </w:rPr>
      </w:pPr>
      <w:r>
        <w:rPr>
          <w:rFonts w:ascii="Times New Roman" w:hAnsi="Times New Roman"/>
          <w:bCs/>
          <w:color w:val="000000"/>
          <w:sz w:val="24"/>
          <w:szCs w:val="24"/>
        </w:rPr>
        <w:br w:type="page"/>
      </w:r>
      <w:bookmarkEnd w:id="0"/>
      <w:bookmarkEnd w:id="1"/>
      <w:bookmarkEnd w:id="2"/>
      <w:r>
        <w:rPr>
          <w:rFonts w:ascii="Times New Roman" w:hAnsi="Times New Roman" w:eastAsia="方正小标宋_GBK"/>
          <w:sz w:val="44"/>
          <w:szCs w:val="44"/>
        </w:rPr>
        <w:t>审 查 推 荐 表</w:t>
      </w:r>
    </w:p>
    <w:tbl>
      <w:tblPr>
        <w:tblStyle w:val="9"/>
        <w:tblW w:w="891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6937"/>
      </w:tblGrid>
      <w:tr w14:paraId="764BCD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876" w:hRule="atLeast"/>
          <w:jc w:val="center"/>
        </w:trPr>
        <w:tc>
          <w:tcPr>
            <w:tcW w:w="1980" w:type="dxa"/>
            <w:shd w:val="clear" w:color="auto" w:fill="auto"/>
            <w:vAlign w:val="center"/>
          </w:tcPr>
          <w:p w14:paraId="0527B495">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center"/>
              <w:textAlignment w:val="auto"/>
              <w:rPr>
                <w:rFonts w:ascii="Times New Roman" w:hAnsi="Times New Roman" w:eastAsia="方正黑体_GBK"/>
                <w:sz w:val="24"/>
                <w:szCs w:val="24"/>
              </w:rPr>
            </w:pPr>
            <w:r>
              <w:rPr>
                <w:rFonts w:hint="eastAsia" w:ascii="Times New Roman" w:hAnsi="Times New Roman" w:eastAsia="方正黑体_GBK"/>
                <w:sz w:val="24"/>
                <w:szCs w:val="24"/>
              </w:rPr>
              <w:t>填报单位</w:t>
            </w:r>
          </w:p>
        </w:tc>
        <w:tc>
          <w:tcPr>
            <w:tcW w:w="6937" w:type="dxa"/>
            <w:shd w:val="clear" w:color="auto" w:fill="auto"/>
          </w:tcPr>
          <w:p w14:paraId="199799E5">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left"/>
              <w:textAlignment w:val="auto"/>
              <w:rPr>
                <w:rFonts w:ascii="Times New Roman" w:hAnsi="Times New Roman" w:eastAsia="方正楷体_GBK"/>
                <w:sz w:val="24"/>
                <w:szCs w:val="24"/>
              </w:rPr>
            </w:pPr>
          </w:p>
          <w:p w14:paraId="5C47FE01">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left"/>
              <w:textAlignment w:val="auto"/>
              <w:rPr>
                <w:rFonts w:ascii="Times New Roman" w:hAnsi="Times New Roman" w:eastAsia="方正楷体_GBK"/>
                <w:sz w:val="24"/>
                <w:szCs w:val="24"/>
              </w:rPr>
            </w:pPr>
          </w:p>
          <w:p w14:paraId="33FAD55F">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ind w:firstLine="472" w:firstLineChars="200"/>
              <w:jc w:val="left"/>
              <w:textAlignment w:val="auto"/>
              <w:rPr>
                <w:rFonts w:ascii="Times New Roman" w:hAnsi="Times New Roman" w:eastAsia="方正楷体_GBK"/>
                <w:sz w:val="24"/>
                <w:szCs w:val="24"/>
              </w:rPr>
            </w:pPr>
            <w:r>
              <w:rPr>
                <w:rFonts w:hint="eastAsia" w:ascii="Times New Roman" w:hAnsi="Times New Roman" w:eastAsia="方正楷体_GBK"/>
                <w:bCs/>
                <w:sz w:val="24"/>
                <w:szCs w:val="24"/>
              </w:rPr>
              <w:t>本单位保证提交的材料和数据真实、客观、准确，不存在虚报、虚构等弄虚作假情况。</w:t>
            </w:r>
          </w:p>
          <w:p w14:paraId="673C5A60">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left"/>
              <w:textAlignment w:val="auto"/>
              <w:rPr>
                <w:rFonts w:ascii="Times New Roman" w:hAnsi="Times New Roman" w:eastAsia="方正楷体_GBK"/>
                <w:sz w:val="24"/>
                <w:szCs w:val="24"/>
              </w:rPr>
            </w:pPr>
          </w:p>
          <w:p w14:paraId="05389182">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left"/>
              <w:textAlignment w:val="auto"/>
              <w:rPr>
                <w:rFonts w:ascii="Times New Roman" w:hAnsi="Times New Roman" w:eastAsia="方正楷体_GBK"/>
                <w:sz w:val="24"/>
                <w:szCs w:val="24"/>
              </w:rPr>
            </w:pPr>
          </w:p>
          <w:p w14:paraId="47987D00">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left"/>
              <w:textAlignment w:val="auto"/>
              <w:rPr>
                <w:rFonts w:ascii="Times New Roman" w:hAnsi="Times New Roman" w:eastAsia="方正楷体_GBK"/>
                <w:sz w:val="24"/>
                <w:szCs w:val="24"/>
              </w:rPr>
            </w:pPr>
          </w:p>
          <w:p w14:paraId="143F2F58">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left"/>
              <w:textAlignment w:val="auto"/>
              <w:rPr>
                <w:rFonts w:ascii="Times New Roman" w:hAnsi="Times New Roman" w:eastAsia="方正楷体_GBK"/>
                <w:sz w:val="24"/>
                <w:szCs w:val="24"/>
              </w:rPr>
            </w:pPr>
          </w:p>
          <w:p w14:paraId="5040E912">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left"/>
              <w:textAlignment w:val="auto"/>
              <w:rPr>
                <w:rFonts w:ascii="Times New Roman" w:hAnsi="Times New Roman" w:eastAsia="方正楷体_GBK"/>
                <w:sz w:val="24"/>
                <w:szCs w:val="24"/>
              </w:rPr>
            </w:pPr>
          </w:p>
          <w:p w14:paraId="0CC74A0F">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left"/>
              <w:textAlignment w:val="auto"/>
              <w:rPr>
                <w:rFonts w:ascii="Times New Roman" w:hAnsi="Times New Roman" w:eastAsia="方正楷体_GBK"/>
                <w:sz w:val="24"/>
                <w:szCs w:val="24"/>
              </w:rPr>
            </w:pPr>
          </w:p>
          <w:p w14:paraId="12B1C927">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left"/>
              <w:textAlignment w:val="auto"/>
              <w:rPr>
                <w:rFonts w:ascii="Times New Roman" w:hAnsi="Times New Roman" w:eastAsia="方正楷体_GBK"/>
                <w:sz w:val="24"/>
                <w:szCs w:val="24"/>
              </w:rPr>
            </w:pPr>
          </w:p>
          <w:p w14:paraId="4C51B7E0">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left"/>
              <w:textAlignment w:val="auto"/>
              <w:rPr>
                <w:rFonts w:ascii="Times New Roman" w:hAnsi="Times New Roman" w:eastAsia="方正楷体_GBK"/>
                <w:sz w:val="24"/>
                <w:szCs w:val="24"/>
              </w:rPr>
            </w:pPr>
            <w:r>
              <w:rPr>
                <w:rFonts w:hint="eastAsia" w:ascii="Times New Roman" w:hAnsi="Times New Roman" w:eastAsia="方正楷体_GBK"/>
                <w:sz w:val="24"/>
                <w:szCs w:val="24"/>
              </w:rPr>
              <w:t>法定代表人（签章）            （公章）</w:t>
            </w:r>
          </w:p>
          <w:p w14:paraId="10A03158">
            <w:pPr>
              <w:pStyle w:val="3"/>
              <w:keepNext w:val="0"/>
              <w:keepLines w:val="0"/>
              <w:pageBreakBefore w:val="0"/>
              <w:widowControl w:val="0"/>
              <w:kinsoku/>
              <w:wordWrap/>
              <w:overflowPunct w:val="0"/>
              <w:topLinePunct w:val="0"/>
              <w:autoSpaceDE/>
              <w:autoSpaceDN/>
              <w:bidi w:val="0"/>
              <w:adjustRightInd/>
              <w:snapToGrid/>
              <w:textAlignment w:val="auto"/>
              <w:rPr>
                <w:rFonts w:ascii="Times New Roman" w:hAnsi="Times New Roman"/>
              </w:rPr>
            </w:pPr>
          </w:p>
          <w:p w14:paraId="618962F5">
            <w:pPr>
              <w:pStyle w:val="3"/>
              <w:keepNext w:val="0"/>
              <w:keepLines w:val="0"/>
              <w:pageBreakBefore w:val="0"/>
              <w:widowControl w:val="0"/>
              <w:kinsoku/>
              <w:wordWrap/>
              <w:overflowPunct w:val="0"/>
              <w:topLinePunct w:val="0"/>
              <w:autoSpaceDE/>
              <w:autoSpaceDN/>
              <w:bidi w:val="0"/>
              <w:adjustRightInd/>
              <w:snapToGrid/>
              <w:textAlignment w:val="auto"/>
              <w:rPr>
                <w:rFonts w:ascii="Times New Roman" w:hAnsi="Times New Roman"/>
              </w:rPr>
            </w:pPr>
          </w:p>
          <w:p w14:paraId="0AECCDCF">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right"/>
              <w:textAlignment w:val="auto"/>
              <w:rPr>
                <w:rFonts w:hint="eastAsia" w:ascii="Times New Roman" w:hAnsi="Times New Roman" w:eastAsia="方正楷体_GBK"/>
                <w:sz w:val="24"/>
                <w:szCs w:val="24"/>
              </w:rPr>
            </w:pPr>
            <w:r>
              <w:rPr>
                <w:rFonts w:hint="eastAsia" w:ascii="Times New Roman" w:hAnsi="Times New Roman" w:eastAsia="方正楷体_GBK"/>
                <w:sz w:val="24"/>
                <w:szCs w:val="24"/>
              </w:rPr>
              <w:t>年    月    日</w:t>
            </w:r>
          </w:p>
          <w:p w14:paraId="26C3EC6C">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right"/>
              <w:textAlignment w:val="auto"/>
              <w:rPr>
                <w:rFonts w:hint="eastAsia" w:ascii="Times New Roman" w:hAnsi="Times New Roman" w:eastAsia="方正楷体_GBK"/>
                <w:sz w:val="24"/>
                <w:szCs w:val="24"/>
              </w:rPr>
            </w:pPr>
          </w:p>
        </w:tc>
      </w:tr>
      <w:tr w14:paraId="62F540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876" w:hRule="atLeast"/>
          <w:jc w:val="center"/>
        </w:trPr>
        <w:tc>
          <w:tcPr>
            <w:tcW w:w="1980" w:type="dxa"/>
            <w:shd w:val="clear" w:color="auto" w:fill="auto"/>
            <w:vAlign w:val="center"/>
          </w:tcPr>
          <w:p w14:paraId="430F864F">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center"/>
              <w:textAlignment w:val="auto"/>
              <w:rPr>
                <w:rFonts w:ascii="Times New Roman" w:hAnsi="Times New Roman" w:eastAsia="方正黑体_GBK"/>
                <w:sz w:val="24"/>
                <w:szCs w:val="24"/>
              </w:rPr>
            </w:pPr>
            <w:r>
              <w:rPr>
                <w:rFonts w:hint="eastAsia" w:ascii="Times New Roman" w:hAnsi="Times New Roman" w:eastAsia="方正黑体_GBK"/>
                <w:sz w:val="24"/>
                <w:szCs w:val="24"/>
              </w:rPr>
              <w:t>镇（街）、园区</w:t>
            </w:r>
          </w:p>
          <w:p w14:paraId="0C756A37">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center"/>
              <w:textAlignment w:val="auto"/>
              <w:rPr>
                <w:rFonts w:ascii="Times New Roman" w:hAnsi="Times New Roman" w:eastAsia="方正黑体_GBK"/>
                <w:b/>
                <w:sz w:val="24"/>
                <w:szCs w:val="24"/>
              </w:rPr>
            </w:pPr>
            <w:r>
              <w:rPr>
                <w:rFonts w:hint="eastAsia" w:ascii="Times New Roman" w:hAnsi="Times New Roman" w:eastAsia="方正黑体_GBK"/>
                <w:sz w:val="24"/>
                <w:szCs w:val="24"/>
              </w:rPr>
              <w:t>科技主管部门</w:t>
            </w:r>
          </w:p>
        </w:tc>
        <w:tc>
          <w:tcPr>
            <w:tcW w:w="6937" w:type="dxa"/>
            <w:shd w:val="clear" w:color="auto" w:fill="auto"/>
          </w:tcPr>
          <w:p w14:paraId="15BAD5EE">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ind w:firstLine="472" w:firstLineChars="200"/>
              <w:jc w:val="left"/>
              <w:textAlignment w:val="auto"/>
              <w:rPr>
                <w:rFonts w:ascii="Times New Roman" w:hAnsi="Times New Roman" w:eastAsia="方正楷体_GBK"/>
                <w:bCs/>
                <w:sz w:val="24"/>
                <w:szCs w:val="24"/>
              </w:rPr>
            </w:pPr>
          </w:p>
          <w:p w14:paraId="028EF8F6">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ind w:firstLine="472" w:firstLineChars="200"/>
              <w:jc w:val="left"/>
              <w:textAlignment w:val="auto"/>
              <w:rPr>
                <w:rFonts w:ascii="Times New Roman" w:hAnsi="Times New Roman" w:eastAsia="方正楷体_GBK"/>
                <w:bCs/>
                <w:sz w:val="24"/>
                <w:szCs w:val="24"/>
              </w:rPr>
            </w:pPr>
          </w:p>
          <w:p w14:paraId="777D0FBA">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ind w:firstLine="472" w:firstLineChars="200"/>
              <w:jc w:val="left"/>
              <w:textAlignment w:val="auto"/>
              <w:rPr>
                <w:rFonts w:ascii="Times New Roman" w:hAnsi="Times New Roman" w:eastAsia="方正楷体_GBK"/>
                <w:bCs/>
                <w:sz w:val="24"/>
                <w:szCs w:val="24"/>
              </w:rPr>
            </w:pPr>
          </w:p>
          <w:p w14:paraId="163B4C32">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ind w:firstLine="472" w:firstLineChars="200"/>
              <w:jc w:val="left"/>
              <w:textAlignment w:val="auto"/>
              <w:rPr>
                <w:rFonts w:ascii="Times New Roman" w:hAnsi="Times New Roman" w:eastAsia="方正楷体_GBK"/>
                <w:bCs/>
                <w:sz w:val="24"/>
                <w:szCs w:val="24"/>
              </w:rPr>
            </w:pPr>
          </w:p>
          <w:p w14:paraId="27059C30">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ind w:firstLine="472" w:firstLineChars="200"/>
              <w:jc w:val="left"/>
              <w:textAlignment w:val="auto"/>
              <w:rPr>
                <w:rFonts w:ascii="Times New Roman" w:hAnsi="Times New Roman" w:eastAsia="方正楷体_GBK"/>
                <w:bCs/>
                <w:sz w:val="24"/>
                <w:szCs w:val="24"/>
              </w:rPr>
            </w:pPr>
            <w:r>
              <w:rPr>
                <w:rFonts w:hint="eastAsia" w:ascii="Times New Roman" w:hAnsi="Times New Roman" w:eastAsia="方正楷体_GBK"/>
                <w:bCs/>
                <w:sz w:val="24"/>
                <w:szCs w:val="24"/>
              </w:rPr>
              <w:t>经审核确认，参评材料内容真实、有效、完整。</w:t>
            </w:r>
          </w:p>
          <w:p w14:paraId="575D56AD">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left"/>
              <w:textAlignment w:val="auto"/>
              <w:rPr>
                <w:rFonts w:ascii="Times New Roman" w:hAnsi="Times New Roman" w:eastAsia="方正楷体_GBK"/>
                <w:sz w:val="24"/>
                <w:szCs w:val="24"/>
              </w:rPr>
            </w:pPr>
          </w:p>
          <w:p w14:paraId="6D4EE3A3">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ind w:firstLine="2242" w:firstLineChars="950"/>
              <w:jc w:val="left"/>
              <w:textAlignment w:val="auto"/>
              <w:rPr>
                <w:rFonts w:ascii="Times New Roman" w:hAnsi="Times New Roman" w:eastAsia="方正楷体_GBK"/>
                <w:sz w:val="24"/>
                <w:szCs w:val="24"/>
              </w:rPr>
            </w:pPr>
          </w:p>
          <w:p w14:paraId="1E343318">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ind w:firstLine="2242" w:firstLineChars="950"/>
              <w:jc w:val="left"/>
              <w:textAlignment w:val="auto"/>
              <w:rPr>
                <w:rFonts w:ascii="Times New Roman" w:hAnsi="Times New Roman" w:eastAsia="方正楷体_GBK"/>
                <w:sz w:val="24"/>
                <w:szCs w:val="24"/>
              </w:rPr>
            </w:pPr>
          </w:p>
          <w:p w14:paraId="12B7CDF3">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ind w:firstLine="2242" w:firstLineChars="950"/>
              <w:jc w:val="left"/>
              <w:textAlignment w:val="auto"/>
              <w:rPr>
                <w:rFonts w:ascii="Times New Roman" w:hAnsi="Times New Roman" w:eastAsia="方正楷体_GBK"/>
                <w:sz w:val="24"/>
                <w:szCs w:val="24"/>
              </w:rPr>
            </w:pPr>
          </w:p>
          <w:p w14:paraId="3823E39A">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ind w:firstLine="2242" w:firstLineChars="950"/>
              <w:jc w:val="left"/>
              <w:textAlignment w:val="auto"/>
              <w:rPr>
                <w:rFonts w:ascii="Times New Roman" w:hAnsi="Times New Roman" w:eastAsia="方正楷体_GBK"/>
                <w:sz w:val="24"/>
                <w:szCs w:val="24"/>
              </w:rPr>
            </w:pPr>
          </w:p>
          <w:p w14:paraId="582CA26F">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ind w:firstLine="2242" w:firstLineChars="950"/>
              <w:jc w:val="left"/>
              <w:textAlignment w:val="auto"/>
              <w:rPr>
                <w:rFonts w:ascii="Times New Roman" w:hAnsi="Times New Roman" w:eastAsia="方正楷体_GBK"/>
                <w:sz w:val="24"/>
                <w:szCs w:val="24"/>
              </w:rPr>
            </w:pPr>
          </w:p>
          <w:p w14:paraId="46895A47">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ind w:firstLine="2242" w:firstLineChars="950"/>
              <w:jc w:val="left"/>
              <w:textAlignment w:val="auto"/>
              <w:rPr>
                <w:rFonts w:ascii="Times New Roman" w:hAnsi="Times New Roman" w:eastAsia="方正楷体_GBK"/>
                <w:sz w:val="24"/>
                <w:szCs w:val="24"/>
              </w:rPr>
            </w:pPr>
          </w:p>
          <w:p w14:paraId="5FB38718">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ind w:firstLine="2242" w:firstLineChars="950"/>
              <w:jc w:val="left"/>
              <w:textAlignment w:val="auto"/>
              <w:rPr>
                <w:rFonts w:ascii="Times New Roman" w:hAnsi="Times New Roman" w:eastAsia="方正楷体_GBK"/>
                <w:sz w:val="24"/>
                <w:szCs w:val="24"/>
              </w:rPr>
            </w:pPr>
          </w:p>
          <w:p w14:paraId="058B229D">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ind w:firstLine="2242" w:firstLineChars="950"/>
              <w:jc w:val="left"/>
              <w:textAlignment w:val="auto"/>
              <w:rPr>
                <w:rFonts w:ascii="Times New Roman" w:hAnsi="Times New Roman" w:eastAsia="方正楷体_GBK"/>
                <w:sz w:val="24"/>
                <w:szCs w:val="24"/>
              </w:rPr>
            </w:pPr>
            <w:r>
              <w:rPr>
                <w:rFonts w:hint="eastAsia" w:ascii="Times New Roman" w:hAnsi="Times New Roman" w:eastAsia="方正楷体_GBK"/>
                <w:sz w:val="24"/>
                <w:szCs w:val="24"/>
              </w:rPr>
              <w:t>（公章）</w:t>
            </w:r>
          </w:p>
          <w:p w14:paraId="7BA5675C">
            <w:pPr>
              <w:pStyle w:val="3"/>
              <w:keepNext w:val="0"/>
              <w:keepLines w:val="0"/>
              <w:pageBreakBefore w:val="0"/>
              <w:widowControl w:val="0"/>
              <w:kinsoku/>
              <w:wordWrap/>
              <w:overflowPunct w:val="0"/>
              <w:topLinePunct w:val="0"/>
              <w:autoSpaceDE/>
              <w:autoSpaceDN/>
              <w:bidi w:val="0"/>
              <w:adjustRightInd/>
              <w:snapToGrid/>
              <w:textAlignment w:val="auto"/>
              <w:rPr>
                <w:rFonts w:ascii="Times New Roman" w:hAnsi="Times New Roman"/>
              </w:rPr>
            </w:pPr>
          </w:p>
          <w:p w14:paraId="413DEBCD">
            <w:pPr>
              <w:pStyle w:val="3"/>
              <w:keepNext w:val="0"/>
              <w:keepLines w:val="0"/>
              <w:pageBreakBefore w:val="0"/>
              <w:widowControl w:val="0"/>
              <w:kinsoku/>
              <w:wordWrap/>
              <w:overflowPunct w:val="0"/>
              <w:topLinePunct w:val="0"/>
              <w:autoSpaceDE/>
              <w:autoSpaceDN/>
              <w:bidi w:val="0"/>
              <w:adjustRightInd/>
              <w:snapToGrid/>
              <w:textAlignment w:val="auto"/>
              <w:rPr>
                <w:rFonts w:ascii="Times New Roman" w:hAnsi="Times New Roman"/>
              </w:rPr>
            </w:pPr>
          </w:p>
          <w:p w14:paraId="77058C4C">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right"/>
              <w:textAlignment w:val="auto"/>
              <w:rPr>
                <w:rFonts w:hint="eastAsia" w:ascii="Times New Roman" w:hAnsi="Times New Roman" w:eastAsia="方正楷体_GBK"/>
                <w:sz w:val="24"/>
                <w:szCs w:val="24"/>
              </w:rPr>
            </w:pPr>
            <w:r>
              <w:rPr>
                <w:rFonts w:hint="eastAsia" w:ascii="Times New Roman" w:hAnsi="Times New Roman" w:eastAsia="方正楷体_GBK"/>
                <w:sz w:val="24"/>
                <w:szCs w:val="24"/>
              </w:rPr>
              <w:t>年    月    日</w:t>
            </w:r>
          </w:p>
          <w:p w14:paraId="7610EE7A">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right"/>
              <w:textAlignment w:val="auto"/>
              <w:rPr>
                <w:rFonts w:hint="eastAsia" w:ascii="Times New Roman" w:hAnsi="Times New Roman" w:eastAsia="方正楷体_GBK"/>
                <w:sz w:val="24"/>
                <w:szCs w:val="24"/>
              </w:rPr>
            </w:pPr>
          </w:p>
        </w:tc>
      </w:tr>
    </w:tbl>
    <w:p w14:paraId="35A789D7">
      <w:pPr>
        <w:keepNext w:val="0"/>
        <w:keepLines w:val="0"/>
        <w:pageBreakBefore w:val="0"/>
        <w:widowControl w:val="0"/>
        <w:kinsoku/>
        <w:wordWrap/>
        <w:overflowPunct w:val="0"/>
        <w:topLinePunct w:val="0"/>
        <w:autoSpaceDE/>
        <w:autoSpaceDN/>
        <w:bidi w:val="0"/>
        <w:adjustRightInd/>
        <w:snapToGrid/>
        <w:textAlignment w:val="auto"/>
        <w:rPr>
          <w:rFonts w:ascii="Times New Roman" w:hAnsi="Times New Roman" w:eastAsia="方正黑体_GBK" w:cs="黑体"/>
          <w:kern w:val="0"/>
          <w:szCs w:val="32"/>
        </w:rPr>
      </w:pPr>
      <w:r>
        <w:rPr>
          <w:rFonts w:ascii="Times New Roman" w:hAnsi="Times New Roman" w:eastAsia="黑体" w:cs="黑体"/>
          <w:kern w:val="0"/>
          <w:szCs w:val="32"/>
        </w:rPr>
        <w:br w:type="page"/>
      </w:r>
      <w:r>
        <w:rPr>
          <w:rFonts w:hint="eastAsia" w:ascii="Times New Roman" w:hAnsi="Times New Roman" w:eastAsia="方正黑体_GBK" w:cs="黑体"/>
          <w:kern w:val="0"/>
          <w:szCs w:val="32"/>
        </w:rPr>
        <w:t>附件2</w:t>
      </w:r>
    </w:p>
    <w:p w14:paraId="0F3A57C8">
      <w:pPr>
        <w:keepNext w:val="0"/>
        <w:keepLines w:val="0"/>
        <w:pageBreakBefore w:val="0"/>
        <w:widowControl w:val="0"/>
        <w:kinsoku/>
        <w:wordWrap/>
        <w:overflowPunct w:val="0"/>
        <w:topLinePunct w:val="0"/>
        <w:autoSpaceDE/>
        <w:autoSpaceDN/>
        <w:bidi w:val="0"/>
        <w:adjustRightInd/>
        <w:snapToGrid/>
        <w:spacing w:line="240" w:lineRule="auto"/>
        <w:jc w:val="center"/>
        <w:textAlignment w:val="auto"/>
        <w:rPr>
          <w:rFonts w:ascii="Times New Roman" w:hAnsi="Times New Roman" w:eastAsia="方正小标宋_GBK"/>
          <w:snapToGrid w:val="0"/>
          <w:kern w:val="0"/>
          <w:sz w:val="32"/>
          <w:szCs w:val="32"/>
        </w:rPr>
      </w:pPr>
    </w:p>
    <w:p w14:paraId="630D752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小标宋_GBK"/>
          <w:snapToGrid w:val="0"/>
          <w:kern w:val="0"/>
          <w:sz w:val="32"/>
          <w:szCs w:val="32"/>
        </w:rPr>
      </w:pPr>
    </w:p>
    <w:p w14:paraId="2C83422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小标宋_GBK"/>
          <w:snapToGrid w:val="0"/>
          <w:kern w:val="0"/>
          <w:sz w:val="52"/>
          <w:szCs w:val="52"/>
        </w:rPr>
      </w:pPr>
      <w:r>
        <w:rPr>
          <w:rFonts w:hint="eastAsia" w:ascii="Times New Roman" w:hAnsi="Times New Roman" w:eastAsia="方正小标宋_GBK"/>
          <w:snapToGrid w:val="0"/>
          <w:kern w:val="0"/>
          <w:sz w:val="52"/>
          <w:szCs w:val="52"/>
        </w:rPr>
        <w:t>江阴市科技企业孵化器</w:t>
      </w:r>
    </w:p>
    <w:p w14:paraId="30EE3ED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小标宋_GBK"/>
          <w:bCs/>
          <w:color w:val="000000"/>
          <w:sz w:val="52"/>
          <w:szCs w:val="52"/>
        </w:rPr>
      </w:pPr>
      <w:r>
        <w:rPr>
          <w:rFonts w:hint="eastAsia" w:ascii="Times New Roman" w:hAnsi="Times New Roman" w:eastAsia="方正小标宋_GBK"/>
          <w:snapToGrid w:val="0"/>
          <w:kern w:val="0"/>
          <w:sz w:val="52"/>
          <w:szCs w:val="52"/>
        </w:rPr>
        <w:t>绩效</w:t>
      </w:r>
      <w:r>
        <w:rPr>
          <w:rFonts w:ascii="Times New Roman" w:hAnsi="Times New Roman" w:eastAsia="方正小标宋_GBK"/>
          <w:snapToGrid w:val="0"/>
          <w:kern w:val="0"/>
          <w:sz w:val="52"/>
          <w:szCs w:val="52"/>
        </w:rPr>
        <w:t>评价报告</w:t>
      </w:r>
    </w:p>
    <w:p w14:paraId="5C4974EA">
      <w:pPr>
        <w:keepNext w:val="0"/>
        <w:keepLines w:val="0"/>
        <w:pageBreakBefore w:val="0"/>
        <w:widowControl w:val="0"/>
        <w:kinsoku/>
        <w:wordWrap/>
        <w:overflowPunct w:val="0"/>
        <w:topLinePunct w:val="0"/>
        <w:autoSpaceDE/>
        <w:autoSpaceDN/>
        <w:bidi w:val="0"/>
        <w:adjustRightInd/>
        <w:snapToGrid/>
        <w:spacing w:line="240" w:lineRule="auto"/>
        <w:jc w:val="center"/>
        <w:textAlignment w:val="auto"/>
        <w:rPr>
          <w:rFonts w:ascii="Times New Roman" w:hAnsi="Times New Roman" w:eastAsia="方正小标宋_GBK"/>
          <w:snapToGrid w:val="0"/>
          <w:kern w:val="0"/>
          <w:sz w:val="32"/>
          <w:szCs w:val="32"/>
        </w:rPr>
      </w:pPr>
    </w:p>
    <w:p w14:paraId="02B12E72">
      <w:pPr>
        <w:keepNext w:val="0"/>
        <w:keepLines w:val="0"/>
        <w:pageBreakBefore w:val="0"/>
        <w:widowControl w:val="0"/>
        <w:kinsoku/>
        <w:wordWrap/>
        <w:overflowPunct w:val="0"/>
        <w:topLinePunct w:val="0"/>
        <w:autoSpaceDE/>
        <w:autoSpaceDN/>
        <w:bidi w:val="0"/>
        <w:adjustRightInd/>
        <w:snapToGrid/>
        <w:spacing w:line="240" w:lineRule="auto"/>
        <w:jc w:val="center"/>
        <w:textAlignment w:val="auto"/>
        <w:rPr>
          <w:rFonts w:ascii="Times New Roman" w:hAnsi="Times New Roman" w:eastAsia="方正小标宋_GBK"/>
          <w:snapToGrid w:val="0"/>
          <w:kern w:val="0"/>
          <w:sz w:val="32"/>
          <w:szCs w:val="32"/>
        </w:rPr>
      </w:pPr>
    </w:p>
    <w:p w14:paraId="467A493C">
      <w:pPr>
        <w:keepNext w:val="0"/>
        <w:keepLines w:val="0"/>
        <w:pageBreakBefore w:val="0"/>
        <w:widowControl w:val="0"/>
        <w:kinsoku/>
        <w:wordWrap/>
        <w:overflowPunct w:val="0"/>
        <w:topLinePunct w:val="0"/>
        <w:autoSpaceDE/>
        <w:autoSpaceDN/>
        <w:bidi w:val="0"/>
        <w:adjustRightInd/>
        <w:snapToGrid/>
        <w:ind w:right="-57" w:firstLine="632" w:firstLineChars="200"/>
        <w:jc w:val="left"/>
        <w:textAlignment w:val="auto"/>
        <w:rPr>
          <w:rFonts w:ascii="Times New Roman" w:hAnsi="Times New Roman" w:eastAsia="方正黑体_GBK"/>
          <w:snapToGrid w:val="0"/>
          <w:kern w:val="0"/>
          <w:szCs w:val="32"/>
          <w:u w:val="single"/>
        </w:rPr>
      </w:pPr>
      <w:r>
        <w:rPr>
          <w:rFonts w:hint="eastAsia" w:ascii="Times New Roman" w:hAnsi="Times New Roman" w:eastAsia="方正黑体_GBK"/>
          <w:snapToGrid w:val="0"/>
          <w:kern w:val="0"/>
          <w:szCs w:val="32"/>
        </w:rPr>
        <w:t>孵化器名称：</w:t>
      </w:r>
      <w:r>
        <w:rPr>
          <w:rFonts w:hint="eastAsia" w:ascii="Times New Roman" w:hAnsi="Times New Roman" w:eastAsia="方正黑体_GBK"/>
          <w:snapToGrid w:val="0"/>
          <w:kern w:val="0"/>
          <w:szCs w:val="32"/>
          <w:u w:val="single"/>
        </w:rPr>
        <w:t xml:space="preserve">                             </w:t>
      </w:r>
    </w:p>
    <w:p w14:paraId="2B085FFA">
      <w:pPr>
        <w:keepNext w:val="0"/>
        <w:keepLines w:val="0"/>
        <w:pageBreakBefore w:val="0"/>
        <w:widowControl w:val="0"/>
        <w:kinsoku/>
        <w:wordWrap/>
        <w:overflowPunct w:val="0"/>
        <w:topLinePunct w:val="0"/>
        <w:autoSpaceDE/>
        <w:autoSpaceDN/>
        <w:bidi w:val="0"/>
        <w:adjustRightInd/>
        <w:snapToGrid/>
        <w:ind w:right="-57" w:firstLine="632" w:firstLineChars="200"/>
        <w:jc w:val="left"/>
        <w:textAlignment w:val="auto"/>
        <w:rPr>
          <w:rFonts w:ascii="Times New Roman" w:hAnsi="Times New Roman" w:eastAsia="方正黑体_GBK"/>
          <w:snapToGrid w:val="0"/>
          <w:kern w:val="0"/>
          <w:szCs w:val="32"/>
        </w:rPr>
      </w:pPr>
    </w:p>
    <w:p w14:paraId="487F2B81">
      <w:pPr>
        <w:keepNext w:val="0"/>
        <w:keepLines w:val="0"/>
        <w:pageBreakBefore w:val="0"/>
        <w:widowControl w:val="0"/>
        <w:kinsoku/>
        <w:wordWrap/>
        <w:overflowPunct w:val="0"/>
        <w:topLinePunct w:val="0"/>
        <w:autoSpaceDE/>
        <w:autoSpaceDN/>
        <w:bidi w:val="0"/>
        <w:adjustRightInd/>
        <w:snapToGrid/>
        <w:ind w:right="-57" w:firstLine="632" w:firstLineChars="200"/>
        <w:jc w:val="left"/>
        <w:textAlignment w:val="auto"/>
        <w:rPr>
          <w:rFonts w:ascii="Times New Roman" w:hAnsi="Times New Roman" w:eastAsia="方正黑体_GBK"/>
          <w:snapToGrid w:val="0"/>
          <w:kern w:val="0"/>
          <w:szCs w:val="32"/>
          <w:u w:val="single"/>
        </w:rPr>
      </w:pPr>
      <w:r>
        <w:rPr>
          <w:rFonts w:hint="eastAsia" w:ascii="Times New Roman" w:hAnsi="Times New Roman" w:eastAsia="方正黑体_GBK"/>
          <w:snapToGrid w:val="0"/>
          <w:kern w:val="0"/>
          <w:szCs w:val="32"/>
        </w:rPr>
        <w:t>运营单位名称：</w:t>
      </w:r>
      <w:r>
        <w:rPr>
          <w:rFonts w:hint="eastAsia" w:ascii="Times New Roman" w:hAnsi="Times New Roman" w:eastAsia="方正黑体_GBK"/>
          <w:snapToGrid w:val="0"/>
          <w:kern w:val="0"/>
          <w:szCs w:val="32"/>
          <w:u w:val="single"/>
        </w:rPr>
        <w:t xml:space="preserve">（盖章）                   </w:t>
      </w:r>
    </w:p>
    <w:p w14:paraId="3392CF27">
      <w:pPr>
        <w:keepNext w:val="0"/>
        <w:keepLines w:val="0"/>
        <w:pageBreakBefore w:val="0"/>
        <w:widowControl w:val="0"/>
        <w:kinsoku/>
        <w:wordWrap/>
        <w:overflowPunct w:val="0"/>
        <w:topLinePunct w:val="0"/>
        <w:autoSpaceDE/>
        <w:autoSpaceDN/>
        <w:bidi w:val="0"/>
        <w:adjustRightInd/>
        <w:snapToGrid/>
        <w:ind w:right="-57" w:firstLine="632" w:firstLineChars="200"/>
        <w:jc w:val="left"/>
        <w:textAlignment w:val="auto"/>
        <w:rPr>
          <w:rFonts w:ascii="Times New Roman" w:hAnsi="Times New Roman" w:eastAsia="方正黑体_GBK"/>
          <w:snapToGrid w:val="0"/>
          <w:kern w:val="0"/>
          <w:szCs w:val="32"/>
          <w:u w:val="single"/>
        </w:rPr>
      </w:pPr>
    </w:p>
    <w:p w14:paraId="02B187BC">
      <w:pPr>
        <w:keepNext w:val="0"/>
        <w:keepLines w:val="0"/>
        <w:pageBreakBefore w:val="0"/>
        <w:widowControl w:val="0"/>
        <w:kinsoku/>
        <w:wordWrap/>
        <w:overflowPunct w:val="0"/>
        <w:topLinePunct w:val="0"/>
        <w:autoSpaceDE/>
        <w:autoSpaceDN/>
        <w:bidi w:val="0"/>
        <w:adjustRightInd/>
        <w:snapToGrid/>
        <w:ind w:right="-57" w:firstLine="632" w:firstLineChars="200"/>
        <w:jc w:val="left"/>
        <w:textAlignment w:val="auto"/>
        <w:rPr>
          <w:rFonts w:ascii="Times New Roman" w:hAnsi="Times New Roman" w:eastAsia="方正黑体_GBK"/>
          <w:snapToGrid w:val="0"/>
          <w:kern w:val="0"/>
          <w:szCs w:val="32"/>
          <w:u w:val="single"/>
        </w:rPr>
      </w:pPr>
      <w:r>
        <w:rPr>
          <w:rFonts w:hint="eastAsia" w:ascii="Times New Roman" w:hAnsi="Times New Roman" w:eastAsia="方正黑体_GBK"/>
          <w:snapToGrid w:val="0"/>
          <w:kern w:val="0"/>
          <w:szCs w:val="32"/>
        </w:rPr>
        <w:t>通讯地址：</w:t>
      </w:r>
      <w:r>
        <w:rPr>
          <w:rFonts w:hint="eastAsia" w:ascii="Times New Roman" w:hAnsi="Times New Roman" w:eastAsia="方正黑体_GBK"/>
          <w:snapToGrid w:val="0"/>
          <w:kern w:val="0"/>
          <w:szCs w:val="32"/>
          <w:u w:val="single"/>
        </w:rPr>
        <w:t xml:space="preserve">                               </w:t>
      </w:r>
    </w:p>
    <w:p w14:paraId="0BAF7063">
      <w:pPr>
        <w:keepNext w:val="0"/>
        <w:keepLines w:val="0"/>
        <w:pageBreakBefore w:val="0"/>
        <w:widowControl w:val="0"/>
        <w:kinsoku/>
        <w:wordWrap/>
        <w:overflowPunct w:val="0"/>
        <w:topLinePunct w:val="0"/>
        <w:autoSpaceDE/>
        <w:autoSpaceDN/>
        <w:bidi w:val="0"/>
        <w:adjustRightInd/>
        <w:snapToGrid/>
        <w:ind w:right="-57" w:firstLine="632" w:firstLineChars="200"/>
        <w:jc w:val="left"/>
        <w:textAlignment w:val="auto"/>
        <w:rPr>
          <w:rFonts w:ascii="Times New Roman" w:hAnsi="Times New Roman" w:eastAsia="方正黑体_GBK"/>
          <w:snapToGrid w:val="0"/>
          <w:kern w:val="0"/>
          <w:szCs w:val="32"/>
        </w:rPr>
      </w:pPr>
    </w:p>
    <w:p w14:paraId="0DAD0222">
      <w:pPr>
        <w:keepNext w:val="0"/>
        <w:keepLines w:val="0"/>
        <w:pageBreakBefore w:val="0"/>
        <w:widowControl w:val="0"/>
        <w:kinsoku/>
        <w:wordWrap/>
        <w:overflowPunct w:val="0"/>
        <w:topLinePunct w:val="0"/>
        <w:autoSpaceDE/>
        <w:autoSpaceDN/>
        <w:bidi w:val="0"/>
        <w:adjustRightInd/>
        <w:snapToGrid/>
        <w:ind w:right="-57" w:firstLine="632" w:firstLineChars="200"/>
        <w:jc w:val="left"/>
        <w:textAlignment w:val="auto"/>
        <w:rPr>
          <w:rFonts w:ascii="Times New Roman" w:hAnsi="Times New Roman" w:eastAsia="方正黑体_GBK"/>
          <w:snapToGrid w:val="0"/>
          <w:kern w:val="0"/>
          <w:szCs w:val="32"/>
          <w:u w:val="single"/>
        </w:rPr>
      </w:pPr>
      <w:r>
        <w:rPr>
          <w:rFonts w:hint="eastAsia" w:ascii="Times New Roman" w:hAnsi="Times New Roman" w:eastAsia="方正黑体_GBK"/>
          <w:snapToGrid w:val="0"/>
          <w:kern w:val="0"/>
          <w:szCs w:val="32"/>
        </w:rPr>
        <w:t>联系人：</w:t>
      </w:r>
      <w:r>
        <w:rPr>
          <w:rFonts w:hint="eastAsia" w:ascii="Times New Roman" w:hAnsi="Times New Roman" w:eastAsia="方正黑体_GBK"/>
          <w:snapToGrid w:val="0"/>
          <w:kern w:val="0"/>
          <w:szCs w:val="32"/>
          <w:u w:val="single"/>
        </w:rPr>
        <w:t xml:space="preserve">                                 </w:t>
      </w:r>
    </w:p>
    <w:p w14:paraId="106BC374">
      <w:pPr>
        <w:keepNext w:val="0"/>
        <w:keepLines w:val="0"/>
        <w:pageBreakBefore w:val="0"/>
        <w:widowControl w:val="0"/>
        <w:kinsoku/>
        <w:wordWrap/>
        <w:overflowPunct w:val="0"/>
        <w:topLinePunct w:val="0"/>
        <w:autoSpaceDE/>
        <w:autoSpaceDN/>
        <w:bidi w:val="0"/>
        <w:adjustRightInd/>
        <w:snapToGrid/>
        <w:ind w:firstLine="632" w:firstLineChars="200"/>
        <w:textAlignment w:val="auto"/>
        <w:rPr>
          <w:rFonts w:ascii="Times New Roman" w:hAnsi="Times New Roman" w:eastAsia="方正黑体_GBK"/>
          <w:snapToGrid w:val="0"/>
          <w:kern w:val="0"/>
          <w:szCs w:val="32"/>
        </w:rPr>
      </w:pPr>
    </w:p>
    <w:p w14:paraId="3F194A9B">
      <w:pPr>
        <w:keepNext w:val="0"/>
        <w:keepLines w:val="0"/>
        <w:pageBreakBefore w:val="0"/>
        <w:widowControl w:val="0"/>
        <w:kinsoku/>
        <w:wordWrap/>
        <w:overflowPunct w:val="0"/>
        <w:topLinePunct w:val="0"/>
        <w:autoSpaceDE/>
        <w:autoSpaceDN/>
        <w:bidi w:val="0"/>
        <w:adjustRightInd/>
        <w:snapToGrid/>
        <w:ind w:firstLine="632" w:firstLineChars="200"/>
        <w:textAlignment w:val="auto"/>
        <w:rPr>
          <w:rFonts w:ascii="Times New Roman" w:hAnsi="Times New Roman" w:eastAsia="方正黑体_GBK"/>
          <w:bCs/>
          <w:szCs w:val="32"/>
        </w:rPr>
      </w:pPr>
      <w:r>
        <w:rPr>
          <w:rFonts w:hint="eastAsia" w:ascii="Times New Roman" w:hAnsi="Times New Roman" w:eastAsia="方正黑体_GBK"/>
          <w:snapToGrid w:val="0"/>
          <w:kern w:val="0"/>
          <w:szCs w:val="32"/>
        </w:rPr>
        <w:t>联系电话：</w:t>
      </w:r>
      <w:r>
        <w:rPr>
          <w:rFonts w:hint="eastAsia" w:ascii="Times New Roman" w:hAnsi="Times New Roman" w:eastAsia="方正黑体_GBK"/>
          <w:snapToGrid w:val="0"/>
          <w:kern w:val="0"/>
          <w:szCs w:val="32"/>
          <w:u w:val="single"/>
        </w:rPr>
        <w:t xml:space="preserve">                               </w:t>
      </w:r>
      <w:r>
        <w:rPr>
          <w:rFonts w:hint="eastAsia" w:ascii="Times New Roman" w:hAnsi="Times New Roman" w:eastAsia="方正黑体_GBK"/>
          <w:snapToGrid w:val="0"/>
          <w:kern w:val="0"/>
          <w:szCs w:val="32"/>
        </w:rPr>
        <w:t xml:space="preserve">  </w:t>
      </w:r>
    </w:p>
    <w:p w14:paraId="6337F2C4">
      <w:pPr>
        <w:keepNext w:val="0"/>
        <w:keepLines w:val="0"/>
        <w:pageBreakBefore w:val="0"/>
        <w:widowControl w:val="0"/>
        <w:kinsoku/>
        <w:wordWrap/>
        <w:overflowPunct w:val="0"/>
        <w:topLinePunct w:val="0"/>
        <w:autoSpaceDE/>
        <w:autoSpaceDN/>
        <w:bidi w:val="0"/>
        <w:adjustRightInd/>
        <w:snapToGrid/>
        <w:textAlignment w:val="auto"/>
        <w:rPr>
          <w:rFonts w:ascii="Times New Roman" w:hAnsi="Times New Roman" w:eastAsia="方正黑体_GBK"/>
          <w:bCs/>
          <w:szCs w:val="32"/>
        </w:rPr>
      </w:pPr>
    </w:p>
    <w:p w14:paraId="1CD16A7E">
      <w:pPr>
        <w:keepNext w:val="0"/>
        <w:keepLines w:val="0"/>
        <w:pageBreakBefore w:val="0"/>
        <w:widowControl w:val="0"/>
        <w:kinsoku/>
        <w:wordWrap/>
        <w:overflowPunct w:val="0"/>
        <w:topLinePunct w:val="0"/>
        <w:autoSpaceDE/>
        <w:autoSpaceDN/>
        <w:bidi w:val="0"/>
        <w:adjustRightInd/>
        <w:snapToGrid/>
        <w:ind w:right="-57"/>
        <w:jc w:val="center"/>
        <w:textAlignment w:val="auto"/>
        <w:rPr>
          <w:rFonts w:ascii="Times New Roman" w:hAnsi="Times New Roman" w:eastAsia="方正楷体_GBK"/>
          <w:snapToGrid w:val="0"/>
          <w:kern w:val="0"/>
          <w:szCs w:val="32"/>
        </w:rPr>
      </w:pPr>
    </w:p>
    <w:p w14:paraId="78111D09">
      <w:pPr>
        <w:keepNext w:val="0"/>
        <w:keepLines w:val="0"/>
        <w:pageBreakBefore w:val="0"/>
        <w:widowControl w:val="0"/>
        <w:kinsoku/>
        <w:wordWrap/>
        <w:overflowPunct w:val="0"/>
        <w:topLinePunct w:val="0"/>
        <w:autoSpaceDE/>
        <w:autoSpaceDN/>
        <w:bidi w:val="0"/>
        <w:adjustRightInd/>
        <w:snapToGrid/>
        <w:ind w:right="-57"/>
        <w:jc w:val="center"/>
        <w:textAlignment w:val="auto"/>
        <w:rPr>
          <w:rFonts w:ascii="Times New Roman" w:hAnsi="Times New Roman" w:eastAsia="方正楷体_GBK"/>
          <w:snapToGrid w:val="0"/>
          <w:kern w:val="0"/>
          <w:szCs w:val="32"/>
        </w:rPr>
      </w:pPr>
    </w:p>
    <w:p w14:paraId="3EDE55FA">
      <w:pPr>
        <w:keepNext w:val="0"/>
        <w:keepLines w:val="0"/>
        <w:pageBreakBefore w:val="0"/>
        <w:widowControl w:val="0"/>
        <w:kinsoku/>
        <w:wordWrap/>
        <w:overflowPunct w:val="0"/>
        <w:topLinePunct w:val="0"/>
        <w:autoSpaceDE/>
        <w:autoSpaceDN/>
        <w:bidi w:val="0"/>
        <w:adjustRightInd/>
        <w:snapToGrid/>
        <w:spacing w:line="0" w:lineRule="atLeast"/>
        <w:ind w:right="0"/>
        <w:jc w:val="center"/>
        <w:textAlignment w:val="auto"/>
        <w:rPr>
          <w:rFonts w:ascii="Times New Roman" w:hAnsi="Times New Roman" w:eastAsia="方正楷体_GBK"/>
          <w:snapToGrid w:val="0"/>
          <w:kern w:val="0"/>
          <w:sz w:val="44"/>
          <w:szCs w:val="44"/>
        </w:rPr>
      </w:pPr>
      <w:r>
        <w:rPr>
          <w:rFonts w:hint="eastAsia" w:ascii="Times New Roman" w:hAnsi="Times New Roman" w:eastAsia="方正楷体_GBK"/>
          <w:snapToGrid w:val="0"/>
          <w:kern w:val="0"/>
          <w:sz w:val="44"/>
          <w:szCs w:val="44"/>
        </w:rPr>
        <w:t>江阴市科学技术局 制</w:t>
      </w:r>
    </w:p>
    <w:p w14:paraId="1FB509BB">
      <w:pPr>
        <w:keepNext w:val="0"/>
        <w:keepLines w:val="0"/>
        <w:pageBreakBefore w:val="0"/>
        <w:widowControl w:val="0"/>
        <w:kinsoku/>
        <w:wordWrap/>
        <w:overflowPunct w:val="0"/>
        <w:topLinePunct w:val="0"/>
        <w:autoSpaceDE/>
        <w:autoSpaceDN/>
        <w:bidi w:val="0"/>
        <w:adjustRightInd/>
        <w:snapToGrid/>
        <w:spacing w:line="0" w:lineRule="atLeast"/>
        <w:ind w:right="0"/>
        <w:jc w:val="center"/>
        <w:textAlignment w:val="auto"/>
        <w:rPr>
          <w:rFonts w:ascii="Times New Roman" w:hAnsi="Times New Roman" w:eastAsia="方正楷体_GBK"/>
          <w:snapToGrid w:val="0"/>
          <w:kern w:val="0"/>
          <w:sz w:val="44"/>
          <w:szCs w:val="44"/>
        </w:rPr>
      </w:pPr>
      <w:r>
        <w:rPr>
          <w:rFonts w:hint="eastAsia" w:ascii="Times New Roman" w:hAnsi="Times New Roman" w:eastAsia="方正楷体_GBK"/>
          <w:snapToGrid w:val="0"/>
          <w:kern w:val="0"/>
          <w:sz w:val="44"/>
          <w:szCs w:val="44"/>
        </w:rPr>
        <w:t>二○二</w:t>
      </w:r>
      <w:r>
        <w:rPr>
          <w:rFonts w:hint="eastAsia" w:ascii="Times New Roman" w:hAnsi="Times New Roman" w:eastAsia="方正楷体_GBK"/>
          <w:snapToGrid w:val="0"/>
          <w:kern w:val="0"/>
          <w:sz w:val="44"/>
          <w:szCs w:val="44"/>
          <w:lang w:eastAsia="zh-CN"/>
        </w:rPr>
        <w:t>五</w:t>
      </w:r>
      <w:r>
        <w:rPr>
          <w:rFonts w:hint="eastAsia" w:ascii="Times New Roman" w:hAnsi="Times New Roman" w:eastAsia="方正楷体_GBK"/>
          <w:snapToGrid w:val="0"/>
          <w:kern w:val="0"/>
          <w:sz w:val="44"/>
          <w:szCs w:val="44"/>
        </w:rPr>
        <w:t>年</w:t>
      </w:r>
      <w:r>
        <w:rPr>
          <w:rFonts w:hint="eastAsia" w:ascii="Times New Roman" w:hAnsi="Times New Roman" w:eastAsia="方正楷体_GBK"/>
          <w:snapToGrid w:val="0"/>
          <w:kern w:val="0"/>
          <w:sz w:val="44"/>
          <w:szCs w:val="44"/>
          <w:lang w:eastAsia="zh-CN"/>
        </w:rPr>
        <w:t>六</w:t>
      </w:r>
      <w:r>
        <w:rPr>
          <w:rFonts w:hint="eastAsia" w:ascii="Times New Roman" w:hAnsi="Times New Roman" w:eastAsia="方正楷体_GBK"/>
          <w:snapToGrid w:val="0"/>
          <w:kern w:val="0"/>
          <w:sz w:val="44"/>
          <w:szCs w:val="44"/>
        </w:rPr>
        <w:t>月 制</w:t>
      </w:r>
    </w:p>
    <w:p w14:paraId="019C063A">
      <w:pPr>
        <w:keepNext w:val="0"/>
        <w:keepLines w:val="0"/>
        <w:pageBreakBefore w:val="0"/>
        <w:widowControl w:val="0"/>
        <w:kinsoku/>
        <w:wordWrap/>
        <w:overflowPunct w:val="0"/>
        <w:topLinePunct w:val="0"/>
        <w:autoSpaceDE/>
        <w:autoSpaceDN/>
        <w:bidi w:val="0"/>
        <w:adjustRightInd/>
        <w:snapToGrid/>
        <w:jc w:val="center"/>
        <w:textAlignment w:val="auto"/>
        <w:rPr>
          <w:rFonts w:ascii="Times New Roman" w:hAnsi="Times New Roman" w:eastAsia="方正小标宋_GBK"/>
          <w:sz w:val="44"/>
          <w:szCs w:val="44"/>
        </w:rPr>
      </w:pPr>
      <w:r>
        <w:rPr>
          <w:rFonts w:ascii="Times New Roman" w:hAnsi="Times New Roman" w:eastAsia="仿宋_GB2312"/>
          <w:bCs/>
          <w:color w:val="000000"/>
          <w:szCs w:val="32"/>
        </w:rPr>
        <w:br w:type="page"/>
      </w:r>
      <w:r>
        <w:rPr>
          <w:rFonts w:ascii="Times New Roman" w:hAnsi="Times New Roman" w:eastAsia="方正小标宋_GBK"/>
          <w:sz w:val="44"/>
          <w:szCs w:val="44"/>
        </w:rPr>
        <w:t>单位法</w:t>
      </w:r>
      <w:r>
        <w:rPr>
          <w:rFonts w:hint="eastAsia" w:ascii="Times New Roman" w:hAnsi="Times New Roman" w:eastAsia="方正小标宋_GBK"/>
          <w:sz w:val="44"/>
          <w:szCs w:val="44"/>
        </w:rPr>
        <w:t>定代表</w:t>
      </w:r>
      <w:r>
        <w:rPr>
          <w:rFonts w:ascii="Times New Roman" w:hAnsi="Times New Roman" w:eastAsia="方正小标宋_GBK"/>
          <w:sz w:val="44"/>
          <w:szCs w:val="44"/>
        </w:rPr>
        <w:t>人信用承诺书</w:t>
      </w:r>
    </w:p>
    <w:p w14:paraId="01DEB84B">
      <w:pPr>
        <w:keepNext w:val="0"/>
        <w:keepLines w:val="0"/>
        <w:pageBreakBefore w:val="0"/>
        <w:widowControl w:val="0"/>
        <w:kinsoku/>
        <w:wordWrap/>
        <w:overflowPunct w:val="0"/>
        <w:topLinePunct w:val="0"/>
        <w:autoSpaceDE/>
        <w:autoSpaceDN/>
        <w:bidi w:val="0"/>
        <w:adjustRightInd/>
        <w:snapToGrid/>
        <w:ind w:left="315"/>
        <w:jc w:val="center"/>
        <w:textAlignment w:val="auto"/>
        <w:rPr>
          <w:rFonts w:ascii="Times New Roman" w:hAnsi="Times New Roman"/>
          <w:szCs w:val="32"/>
        </w:rPr>
      </w:pPr>
    </w:p>
    <w:p w14:paraId="4BC45697">
      <w:pPr>
        <w:keepNext w:val="0"/>
        <w:keepLines w:val="0"/>
        <w:pageBreakBefore w:val="0"/>
        <w:widowControl w:val="0"/>
        <w:kinsoku/>
        <w:wordWrap/>
        <w:overflowPunct w:val="0"/>
        <w:topLinePunct w:val="0"/>
        <w:autoSpaceDE/>
        <w:autoSpaceDN/>
        <w:bidi w:val="0"/>
        <w:adjustRightInd/>
        <w:snapToGrid/>
        <w:ind w:firstLine="630"/>
        <w:textAlignment w:val="auto"/>
        <w:rPr>
          <w:rFonts w:ascii="Times New Roman" w:hAnsi="Times New Roman"/>
          <w:bCs/>
          <w:szCs w:val="32"/>
        </w:rPr>
      </w:pPr>
      <w:r>
        <w:rPr>
          <w:rFonts w:hint="eastAsia" w:ascii="Times New Roman" w:hAnsi="Times New Roman"/>
          <w:bCs/>
          <w:szCs w:val="32"/>
        </w:rPr>
        <w:t>本人作为单位的法定代表人，特此承诺：本</w:t>
      </w:r>
      <w:bookmarkStart w:id="3" w:name="_Hlk507360441"/>
      <w:r>
        <w:rPr>
          <w:rFonts w:hint="eastAsia" w:ascii="Times New Roman" w:hAnsi="Times New Roman"/>
          <w:bCs/>
          <w:szCs w:val="32"/>
        </w:rPr>
        <w:t>评价报告</w:t>
      </w:r>
      <w:bookmarkEnd w:id="3"/>
      <w:r>
        <w:rPr>
          <w:rFonts w:hint="eastAsia" w:ascii="Times New Roman" w:hAnsi="Times New Roman"/>
          <w:bCs/>
          <w:szCs w:val="32"/>
        </w:rPr>
        <w:t>的编制是本单位在认真阅读理解</w:t>
      </w:r>
      <w:r>
        <w:rPr>
          <w:rFonts w:hint="eastAsia" w:ascii="Times New Roman" w:hAnsi="Times New Roman" w:cs="宋体"/>
          <w:kern w:val="0"/>
          <w:szCs w:val="32"/>
        </w:rPr>
        <w:t>《江阴市关于支持科技创业载体高质量发展实施细则》（澄科发高〔2023〕14号）</w:t>
      </w:r>
      <w:r>
        <w:rPr>
          <w:rFonts w:hint="eastAsia" w:ascii="Times New Roman" w:hAnsi="Times New Roman"/>
          <w:bCs/>
          <w:szCs w:val="32"/>
        </w:rPr>
        <w:t>基础上，按程序和规定编制的。本单位充分认识到，保证评价报告内容的真实是本单位的责任和义务。本单位确认评价报告的各项内容均真实、客观、准确，如有失实或失信行为，愿意承担以下责任：</w:t>
      </w:r>
    </w:p>
    <w:p w14:paraId="7F5E30EC">
      <w:pPr>
        <w:keepNext w:val="0"/>
        <w:keepLines w:val="0"/>
        <w:pageBreakBefore w:val="0"/>
        <w:widowControl w:val="0"/>
        <w:kinsoku/>
        <w:wordWrap/>
        <w:overflowPunct w:val="0"/>
        <w:topLinePunct w:val="0"/>
        <w:autoSpaceDE/>
        <w:autoSpaceDN/>
        <w:bidi w:val="0"/>
        <w:adjustRightInd/>
        <w:snapToGrid/>
        <w:ind w:firstLine="632" w:firstLineChars="200"/>
        <w:textAlignment w:val="auto"/>
        <w:rPr>
          <w:rFonts w:ascii="Times New Roman" w:hAnsi="Times New Roman"/>
          <w:bCs/>
          <w:szCs w:val="32"/>
        </w:rPr>
      </w:pPr>
      <w:r>
        <w:rPr>
          <w:rFonts w:hint="eastAsia" w:ascii="Times New Roman" w:hAnsi="Times New Roman"/>
          <w:bCs/>
          <w:szCs w:val="32"/>
        </w:rPr>
        <w:t>1</w:t>
      </w:r>
      <w:r>
        <w:rPr>
          <w:rFonts w:hint="eastAsia" w:ascii="Times New Roman" w:hAnsi="Times New Roman" w:cs="宋体"/>
          <w:kern w:val="0"/>
          <w:szCs w:val="32"/>
        </w:rPr>
        <w:t>．</w:t>
      </w:r>
      <w:r>
        <w:rPr>
          <w:rFonts w:hint="eastAsia" w:ascii="Times New Roman" w:hAnsi="Times New Roman"/>
          <w:bCs/>
          <w:szCs w:val="32"/>
        </w:rPr>
        <w:t>取消本单位绩效评价的资格；</w:t>
      </w:r>
    </w:p>
    <w:p w14:paraId="5500D37D">
      <w:pPr>
        <w:keepNext w:val="0"/>
        <w:keepLines w:val="0"/>
        <w:pageBreakBefore w:val="0"/>
        <w:widowControl w:val="0"/>
        <w:kinsoku/>
        <w:wordWrap/>
        <w:overflowPunct w:val="0"/>
        <w:topLinePunct w:val="0"/>
        <w:autoSpaceDE/>
        <w:autoSpaceDN/>
        <w:bidi w:val="0"/>
        <w:adjustRightInd/>
        <w:snapToGrid/>
        <w:ind w:firstLine="632" w:firstLineChars="200"/>
        <w:textAlignment w:val="auto"/>
        <w:rPr>
          <w:rFonts w:ascii="Times New Roman" w:hAnsi="Times New Roman"/>
          <w:bCs/>
          <w:szCs w:val="32"/>
        </w:rPr>
      </w:pPr>
      <w:r>
        <w:rPr>
          <w:rFonts w:hint="eastAsia" w:ascii="Times New Roman" w:hAnsi="Times New Roman"/>
          <w:bCs/>
          <w:szCs w:val="32"/>
        </w:rPr>
        <w:t>2</w:t>
      </w:r>
      <w:r>
        <w:rPr>
          <w:rFonts w:hint="eastAsia" w:ascii="Times New Roman" w:hAnsi="Times New Roman" w:cs="宋体"/>
          <w:kern w:val="0"/>
          <w:szCs w:val="32"/>
        </w:rPr>
        <w:t>．</w:t>
      </w:r>
      <w:r>
        <w:rPr>
          <w:rFonts w:hint="eastAsia" w:ascii="Times New Roman" w:hAnsi="Times New Roman"/>
          <w:bCs/>
          <w:szCs w:val="32"/>
        </w:rPr>
        <w:t>将本单位记入不良科技信用记录，并接受相应处理；</w:t>
      </w:r>
    </w:p>
    <w:p w14:paraId="44DDFA02">
      <w:pPr>
        <w:keepNext w:val="0"/>
        <w:keepLines w:val="0"/>
        <w:pageBreakBefore w:val="0"/>
        <w:widowControl w:val="0"/>
        <w:kinsoku/>
        <w:wordWrap/>
        <w:overflowPunct w:val="0"/>
        <w:topLinePunct w:val="0"/>
        <w:autoSpaceDE/>
        <w:autoSpaceDN/>
        <w:bidi w:val="0"/>
        <w:adjustRightInd/>
        <w:snapToGrid/>
        <w:ind w:firstLine="632" w:firstLineChars="200"/>
        <w:textAlignment w:val="auto"/>
        <w:rPr>
          <w:rFonts w:ascii="Times New Roman" w:hAnsi="Times New Roman"/>
          <w:bCs/>
          <w:szCs w:val="32"/>
        </w:rPr>
      </w:pPr>
      <w:r>
        <w:rPr>
          <w:rFonts w:hint="eastAsia" w:ascii="Times New Roman" w:hAnsi="Times New Roman"/>
          <w:bCs/>
          <w:szCs w:val="32"/>
        </w:rPr>
        <w:t>3</w:t>
      </w:r>
      <w:r>
        <w:rPr>
          <w:rFonts w:hint="eastAsia" w:ascii="Times New Roman" w:hAnsi="Times New Roman" w:cs="宋体"/>
          <w:kern w:val="0"/>
          <w:szCs w:val="32"/>
        </w:rPr>
        <w:t>．</w:t>
      </w:r>
      <w:r>
        <w:rPr>
          <w:rFonts w:hint="eastAsia" w:ascii="Times New Roman" w:hAnsi="Times New Roman"/>
          <w:bCs/>
          <w:szCs w:val="32"/>
        </w:rPr>
        <w:t>应当由本单位承担的其它相关法律责任。</w:t>
      </w:r>
    </w:p>
    <w:p w14:paraId="5E93E9F2">
      <w:pPr>
        <w:keepNext w:val="0"/>
        <w:keepLines w:val="0"/>
        <w:pageBreakBefore w:val="0"/>
        <w:widowControl w:val="0"/>
        <w:kinsoku/>
        <w:wordWrap/>
        <w:overflowPunct w:val="0"/>
        <w:topLinePunct w:val="0"/>
        <w:autoSpaceDE/>
        <w:autoSpaceDN/>
        <w:bidi w:val="0"/>
        <w:adjustRightInd/>
        <w:snapToGrid/>
        <w:ind w:right="1280"/>
        <w:jc w:val="right"/>
        <w:textAlignment w:val="auto"/>
        <w:rPr>
          <w:rFonts w:ascii="Times New Roman" w:hAnsi="Times New Roman"/>
          <w:bCs/>
          <w:szCs w:val="32"/>
        </w:rPr>
      </w:pPr>
    </w:p>
    <w:p w14:paraId="3BCF4EF8">
      <w:pPr>
        <w:keepNext w:val="0"/>
        <w:keepLines w:val="0"/>
        <w:pageBreakBefore w:val="0"/>
        <w:widowControl w:val="0"/>
        <w:kinsoku/>
        <w:wordWrap/>
        <w:overflowPunct w:val="0"/>
        <w:topLinePunct w:val="0"/>
        <w:autoSpaceDE/>
        <w:autoSpaceDN/>
        <w:bidi w:val="0"/>
        <w:adjustRightInd/>
        <w:snapToGrid/>
        <w:ind w:right="1280"/>
        <w:jc w:val="right"/>
        <w:textAlignment w:val="auto"/>
        <w:rPr>
          <w:rFonts w:ascii="Times New Roman" w:hAnsi="Times New Roman"/>
          <w:bCs/>
          <w:szCs w:val="32"/>
        </w:rPr>
      </w:pPr>
    </w:p>
    <w:p w14:paraId="2C80499E">
      <w:pPr>
        <w:keepNext w:val="0"/>
        <w:keepLines w:val="0"/>
        <w:pageBreakBefore w:val="0"/>
        <w:widowControl w:val="0"/>
        <w:kinsoku/>
        <w:wordWrap/>
        <w:overflowPunct w:val="0"/>
        <w:topLinePunct w:val="0"/>
        <w:autoSpaceDE/>
        <w:autoSpaceDN/>
        <w:bidi w:val="0"/>
        <w:adjustRightInd/>
        <w:snapToGrid/>
        <w:ind w:firstLine="2402" w:firstLineChars="760"/>
        <w:textAlignment w:val="auto"/>
        <w:rPr>
          <w:rFonts w:ascii="Times New Roman" w:hAnsi="Times New Roman"/>
          <w:bCs/>
          <w:szCs w:val="32"/>
        </w:rPr>
      </w:pPr>
      <w:r>
        <w:rPr>
          <w:rFonts w:hint="eastAsia" w:ascii="Times New Roman" w:hAnsi="Times New Roman"/>
          <w:bCs/>
          <w:szCs w:val="32"/>
        </w:rPr>
        <w:t>法定代表人（签字）：</w:t>
      </w:r>
    </w:p>
    <w:p w14:paraId="5B7F988C">
      <w:pPr>
        <w:keepNext w:val="0"/>
        <w:keepLines w:val="0"/>
        <w:pageBreakBefore w:val="0"/>
        <w:widowControl w:val="0"/>
        <w:kinsoku/>
        <w:wordWrap/>
        <w:overflowPunct w:val="0"/>
        <w:topLinePunct w:val="0"/>
        <w:autoSpaceDE/>
        <w:autoSpaceDN/>
        <w:bidi w:val="0"/>
        <w:adjustRightInd/>
        <w:snapToGrid/>
        <w:jc w:val="center"/>
        <w:textAlignment w:val="auto"/>
        <w:rPr>
          <w:rFonts w:ascii="Times New Roman" w:hAnsi="Times New Roman"/>
          <w:bCs/>
          <w:szCs w:val="32"/>
        </w:rPr>
      </w:pPr>
    </w:p>
    <w:p w14:paraId="216CAC6B">
      <w:pPr>
        <w:pStyle w:val="3"/>
        <w:keepNext w:val="0"/>
        <w:keepLines w:val="0"/>
        <w:pageBreakBefore w:val="0"/>
        <w:widowControl w:val="0"/>
        <w:kinsoku/>
        <w:wordWrap/>
        <w:overflowPunct w:val="0"/>
        <w:topLinePunct w:val="0"/>
        <w:autoSpaceDE/>
        <w:autoSpaceDN/>
        <w:bidi w:val="0"/>
        <w:adjustRightInd/>
        <w:snapToGrid/>
        <w:jc w:val="center"/>
        <w:textAlignment w:val="auto"/>
        <w:rPr>
          <w:rFonts w:ascii="Times New Roman" w:hAnsi="Times New Roman"/>
        </w:rPr>
      </w:pPr>
    </w:p>
    <w:p w14:paraId="5CC20C6A">
      <w:pPr>
        <w:keepNext w:val="0"/>
        <w:keepLines w:val="0"/>
        <w:pageBreakBefore w:val="0"/>
        <w:widowControl w:val="0"/>
        <w:kinsoku/>
        <w:wordWrap/>
        <w:overflowPunct w:val="0"/>
        <w:topLinePunct w:val="0"/>
        <w:autoSpaceDE/>
        <w:autoSpaceDN/>
        <w:bidi w:val="0"/>
        <w:adjustRightInd/>
        <w:snapToGrid/>
        <w:jc w:val="center"/>
        <w:textAlignment w:val="auto"/>
        <w:rPr>
          <w:rFonts w:ascii="Times New Roman" w:hAnsi="Times New Roman"/>
          <w:bCs/>
          <w:szCs w:val="32"/>
        </w:rPr>
      </w:pPr>
      <w:r>
        <w:rPr>
          <w:rFonts w:hint="eastAsia" w:ascii="Times New Roman" w:hAnsi="Times New Roman"/>
          <w:bCs/>
          <w:szCs w:val="32"/>
        </w:rPr>
        <w:t>单位（公章）</w:t>
      </w:r>
    </w:p>
    <w:p w14:paraId="015B0BE5">
      <w:pPr>
        <w:keepNext w:val="0"/>
        <w:keepLines w:val="0"/>
        <w:pageBreakBefore w:val="0"/>
        <w:widowControl w:val="0"/>
        <w:kinsoku/>
        <w:wordWrap/>
        <w:overflowPunct w:val="0"/>
        <w:topLinePunct w:val="0"/>
        <w:autoSpaceDE/>
        <w:autoSpaceDN/>
        <w:bidi w:val="0"/>
        <w:adjustRightInd/>
        <w:snapToGrid/>
        <w:ind w:left="474" w:leftChars="150" w:firstLine="632" w:firstLineChars="200"/>
        <w:jc w:val="right"/>
        <w:textAlignment w:val="auto"/>
        <w:rPr>
          <w:rFonts w:ascii="Times New Roman" w:hAnsi="Times New Roman"/>
          <w:bCs/>
          <w:szCs w:val="32"/>
        </w:rPr>
      </w:pPr>
    </w:p>
    <w:p w14:paraId="182F1A16">
      <w:pPr>
        <w:pStyle w:val="3"/>
        <w:keepNext w:val="0"/>
        <w:keepLines w:val="0"/>
        <w:pageBreakBefore w:val="0"/>
        <w:widowControl w:val="0"/>
        <w:kinsoku/>
        <w:wordWrap/>
        <w:overflowPunct w:val="0"/>
        <w:topLinePunct w:val="0"/>
        <w:autoSpaceDE/>
        <w:autoSpaceDN/>
        <w:bidi w:val="0"/>
        <w:adjustRightInd/>
        <w:snapToGrid/>
        <w:textAlignment w:val="auto"/>
        <w:rPr>
          <w:rFonts w:ascii="Times New Roman" w:hAnsi="Times New Roman"/>
        </w:rPr>
      </w:pPr>
    </w:p>
    <w:p w14:paraId="520CADAF">
      <w:pPr>
        <w:keepNext w:val="0"/>
        <w:keepLines w:val="0"/>
        <w:pageBreakBefore w:val="0"/>
        <w:widowControl w:val="0"/>
        <w:kinsoku/>
        <w:wordWrap/>
        <w:overflowPunct w:val="0"/>
        <w:topLinePunct w:val="0"/>
        <w:autoSpaceDE/>
        <w:autoSpaceDN/>
        <w:bidi w:val="0"/>
        <w:adjustRightInd/>
        <w:snapToGrid/>
        <w:ind w:right="1264" w:rightChars="400"/>
        <w:jc w:val="right"/>
        <w:textAlignment w:val="auto"/>
        <w:rPr>
          <w:rFonts w:ascii="Times New Roman" w:hAnsi="Times New Roman"/>
          <w:bCs/>
          <w:szCs w:val="32"/>
        </w:rPr>
      </w:pPr>
      <w:r>
        <w:rPr>
          <w:rFonts w:hint="eastAsia" w:ascii="Times New Roman" w:hAnsi="Times New Roman"/>
          <w:bCs/>
          <w:szCs w:val="32"/>
        </w:rPr>
        <w:t>年   月   日</w:t>
      </w:r>
    </w:p>
    <w:p w14:paraId="2D38931A">
      <w:pPr>
        <w:keepNext w:val="0"/>
        <w:keepLines w:val="0"/>
        <w:pageBreakBefore w:val="0"/>
        <w:widowControl w:val="0"/>
        <w:kinsoku/>
        <w:wordWrap/>
        <w:overflowPunct w:val="0"/>
        <w:topLinePunct w:val="0"/>
        <w:autoSpaceDE/>
        <w:autoSpaceDN/>
        <w:bidi w:val="0"/>
        <w:adjustRightInd/>
        <w:snapToGrid/>
        <w:jc w:val="center"/>
        <w:textAlignment w:val="auto"/>
        <w:rPr>
          <w:rFonts w:ascii="Times New Roman" w:hAnsi="Times New Roman" w:eastAsia="方正小标宋_GBK"/>
          <w:snapToGrid w:val="0"/>
          <w:color w:val="FF0000"/>
          <w:kern w:val="0"/>
          <w:sz w:val="44"/>
          <w:szCs w:val="44"/>
        </w:rPr>
      </w:pPr>
      <w:r>
        <w:rPr>
          <w:rFonts w:hint="eastAsia" w:ascii="Times New Roman" w:hAnsi="Times New Roman"/>
          <w:bCs/>
          <w:color w:val="000000"/>
          <w:szCs w:val="32"/>
        </w:rPr>
        <w:br w:type="page"/>
      </w:r>
      <w:r>
        <w:rPr>
          <w:rFonts w:hint="eastAsia" w:ascii="Times New Roman" w:hAnsi="Times New Roman" w:eastAsia="方正小标宋_GBK"/>
          <w:snapToGrid w:val="0"/>
          <w:kern w:val="0"/>
          <w:sz w:val="44"/>
          <w:szCs w:val="44"/>
        </w:rPr>
        <w:t>一、基本情况表</w:t>
      </w:r>
    </w:p>
    <w:tbl>
      <w:tblPr>
        <w:tblStyle w:val="9"/>
        <w:tblW w:w="95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41"/>
        <w:gridCol w:w="409"/>
        <w:gridCol w:w="859"/>
        <w:gridCol w:w="1617"/>
        <w:gridCol w:w="1388"/>
        <w:gridCol w:w="1596"/>
        <w:gridCol w:w="1910"/>
      </w:tblGrid>
      <w:tr w14:paraId="5564CF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520" w:type="dxa"/>
            <w:gridSpan w:val="7"/>
            <w:vAlign w:val="center"/>
          </w:tcPr>
          <w:p w14:paraId="311B2695">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r>
              <w:rPr>
                <w:rFonts w:hint="eastAsia" w:ascii="Times New Roman" w:hAnsi="Times New Roman" w:eastAsia="方正楷体_GBK"/>
                <w:b/>
                <w:bCs/>
                <w:sz w:val="24"/>
                <w:szCs w:val="24"/>
              </w:rPr>
              <w:t>一、孵化器基本情况</w:t>
            </w:r>
          </w:p>
        </w:tc>
      </w:tr>
      <w:tr w14:paraId="4DC498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150" w:type="dxa"/>
            <w:gridSpan w:val="2"/>
            <w:vAlign w:val="center"/>
          </w:tcPr>
          <w:p w14:paraId="5248F36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孵化器名称</w:t>
            </w:r>
          </w:p>
        </w:tc>
        <w:tc>
          <w:tcPr>
            <w:tcW w:w="7370" w:type="dxa"/>
            <w:gridSpan w:val="5"/>
            <w:vAlign w:val="center"/>
          </w:tcPr>
          <w:p w14:paraId="17CCBCA9">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p>
        </w:tc>
      </w:tr>
      <w:tr w14:paraId="22396F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150" w:type="dxa"/>
            <w:gridSpan w:val="2"/>
            <w:vAlign w:val="center"/>
          </w:tcPr>
          <w:p w14:paraId="54CB295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运营机构名称</w:t>
            </w:r>
          </w:p>
        </w:tc>
        <w:tc>
          <w:tcPr>
            <w:tcW w:w="7370" w:type="dxa"/>
            <w:gridSpan w:val="5"/>
            <w:vAlign w:val="center"/>
          </w:tcPr>
          <w:p w14:paraId="3A201BBF">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p>
        </w:tc>
      </w:tr>
      <w:tr w14:paraId="6611BF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2150" w:type="dxa"/>
            <w:gridSpan w:val="2"/>
            <w:vAlign w:val="center"/>
          </w:tcPr>
          <w:p w14:paraId="7F23ACA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cs="宋体"/>
                <w:sz w:val="24"/>
                <w:szCs w:val="24"/>
              </w:rPr>
              <w:t>统一社会信用代码或</w:t>
            </w:r>
            <w:r>
              <w:rPr>
                <w:rFonts w:hint="eastAsia" w:ascii="Times New Roman" w:hAnsi="Times New Roman" w:eastAsia="方正楷体_GBK"/>
                <w:sz w:val="24"/>
                <w:szCs w:val="24"/>
              </w:rPr>
              <w:t>组织机构代码</w:t>
            </w:r>
          </w:p>
        </w:tc>
        <w:tc>
          <w:tcPr>
            <w:tcW w:w="7370" w:type="dxa"/>
            <w:gridSpan w:val="5"/>
            <w:vAlign w:val="center"/>
          </w:tcPr>
          <w:p w14:paraId="7E71AE47">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宋体"/>
                <w:sz w:val="24"/>
                <w:szCs w:val="24"/>
              </w:rPr>
            </w:pPr>
            <w:r>
              <w:rPr>
                <w:rFonts w:hint="eastAsia" w:ascii="Times New Roman" w:hAnsi="Times New Roman" w:eastAsia="方正楷体_GBK" w:cs="宋体"/>
                <w:sz w:val="24"/>
                <w:szCs w:val="24"/>
              </w:rPr>
              <w:t>统一社会信用代码   □□□□□□□□□□□□□□□□□□</w:t>
            </w:r>
          </w:p>
          <w:p w14:paraId="4CBB3D5D">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cs="宋体"/>
                <w:sz w:val="24"/>
                <w:szCs w:val="24"/>
              </w:rPr>
              <w:t>组织机构代码  □□□□□□□□—□</w:t>
            </w:r>
          </w:p>
        </w:tc>
      </w:tr>
      <w:tr w14:paraId="2D5A29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741" w:type="dxa"/>
            <w:vAlign w:val="center"/>
          </w:tcPr>
          <w:p w14:paraId="27D81D6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通讯地址</w:t>
            </w:r>
          </w:p>
        </w:tc>
        <w:tc>
          <w:tcPr>
            <w:tcW w:w="4273" w:type="dxa"/>
            <w:gridSpan w:val="4"/>
            <w:vAlign w:val="center"/>
          </w:tcPr>
          <w:p w14:paraId="7B7B9E3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c>
          <w:tcPr>
            <w:tcW w:w="1596" w:type="dxa"/>
            <w:vAlign w:val="center"/>
          </w:tcPr>
          <w:p w14:paraId="0B22140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邮  编</w:t>
            </w:r>
          </w:p>
        </w:tc>
        <w:tc>
          <w:tcPr>
            <w:tcW w:w="1910" w:type="dxa"/>
            <w:vAlign w:val="center"/>
          </w:tcPr>
          <w:p w14:paraId="5D54910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0290C2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60" w:hRule="atLeast"/>
          <w:jc w:val="center"/>
        </w:trPr>
        <w:tc>
          <w:tcPr>
            <w:tcW w:w="1741" w:type="dxa"/>
            <w:vAlign w:val="center"/>
          </w:tcPr>
          <w:p w14:paraId="415C64C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sz w:val="24"/>
                <w:szCs w:val="24"/>
              </w:rPr>
            </w:pPr>
            <w:r>
              <w:rPr>
                <w:rFonts w:hint="eastAsia" w:ascii="Times New Roman" w:hAnsi="Times New Roman" w:eastAsia="方正楷体_GBK"/>
                <w:sz w:val="24"/>
                <w:szCs w:val="24"/>
              </w:rPr>
              <w:t>孵化器法人</w:t>
            </w:r>
          </w:p>
          <w:p w14:paraId="4226725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性质</w:t>
            </w:r>
          </w:p>
        </w:tc>
        <w:tc>
          <w:tcPr>
            <w:tcW w:w="7779" w:type="dxa"/>
            <w:gridSpan w:val="6"/>
            <w:vAlign w:val="center"/>
          </w:tcPr>
          <w:p w14:paraId="39F7D7BA">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ascii="Times New Roman" w:hAnsi="Times New Roman" w:eastAsia="方正楷体_GBK"/>
                <w:sz w:val="24"/>
                <w:szCs w:val="24"/>
              </w:rPr>
            </w:pPr>
            <w:r>
              <w:rPr>
                <w:rFonts w:hint="eastAsia" w:ascii="Times New Roman" w:hAnsi="Times New Roman" w:eastAsia="方正楷体_GBK"/>
                <w:sz w:val="24"/>
                <w:szCs w:val="24"/>
              </w:rPr>
              <w:t>□ 1</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事业法人 2</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企业法人 3</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社会法人 4</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民办非企业法人 5</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其他</w:t>
            </w:r>
          </w:p>
          <w:p w14:paraId="701BD48C">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r>
              <w:rPr>
                <w:rFonts w:hint="eastAsia" w:ascii="Times New Roman" w:hAnsi="Times New Roman" w:eastAsia="方正楷体_GBK"/>
                <w:sz w:val="24"/>
                <w:szCs w:val="24"/>
              </w:rPr>
              <w:t xml:space="preserve">如法人性质是1，请选择以下具体类别 </w:t>
            </w:r>
          </w:p>
          <w:p w14:paraId="47929785">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r>
              <w:rPr>
                <w:rFonts w:hint="eastAsia" w:ascii="Times New Roman" w:hAnsi="Times New Roman" w:eastAsia="方正楷体_GBK"/>
                <w:sz w:val="24"/>
                <w:szCs w:val="24"/>
              </w:rPr>
              <w:sym w:font="Wingdings 2" w:char="00A3"/>
            </w:r>
            <w:r>
              <w:rPr>
                <w:rFonts w:hint="eastAsia" w:ascii="Times New Roman" w:hAnsi="Times New Roman" w:eastAsia="方正楷体_GBK"/>
                <w:sz w:val="24"/>
                <w:szCs w:val="24"/>
              </w:rPr>
              <w:t xml:space="preserve"> 1</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全额拨款事业单位   2</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差额拨款事业单位   3</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自收自支事业单位</w:t>
            </w:r>
          </w:p>
          <w:p w14:paraId="19D0F702">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r>
              <w:rPr>
                <w:rFonts w:hint="eastAsia" w:ascii="Times New Roman" w:hAnsi="Times New Roman" w:eastAsia="方正楷体_GBK"/>
                <w:sz w:val="24"/>
                <w:szCs w:val="24"/>
              </w:rPr>
              <w:t>如法人性质是2，请选择企业登记注册类型</w:t>
            </w:r>
          </w:p>
          <w:p w14:paraId="256E3BC1">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r>
              <w:rPr>
                <w:rFonts w:hint="eastAsia" w:ascii="Times New Roman" w:hAnsi="Times New Roman" w:eastAsia="方正楷体_GBK"/>
                <w:b/>
                <w:sz w:val="24"/>
                <w:szCs w:val="24"/>
              </w:rPr>
              <w:t>内资</w:t>
            </w:r>
          </w:p>
          <w:p w14:paraId="5F392DA6">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r>
              <w:rPr>
                <w:rFonts w:hint="eastAsia" w:ascii="Times New Roman" w:hAnsi="Times New Roman" w:eastAsia="方正楷体_GBK"/>
                <w:sz w:val="24"/>
                <w:szCs w:val="24"/>
              </w:rPr>
              <w:t xml:space="preserve">110 国有    120集体   130股份合作   141国有联营      142集体联营  </w:t>
            </w:r>
          </w:p>
          <w:p w14:paraId="06E9DBF3">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r>
              <w:rPr>
                <w:rFonts w:hint="eastAsia" w:ascii="Times New Roman" w:hAnsi="Times New Roman" w:eastAsia="方正楷体_GBK"/>
                <w:sz w:val="24"/>
                <w:szCs w:val="24"/>
              </w:rPr>
              <w:t>143国有与集体联营     149其他联营   151国有独资公司  159其他有限责任公司</w:t>
            </w:r>
          </w:p>
          <w:p w14:paraId="6731FDEB">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r>
              <w:rPr>
                <w:rFonts w:hint="eastAsia" w:ascii="Times New Roman" w:hAnsi="Times New Roman" w:eastAsia="方正楷体_GBK"/>
                <w:sz w:val="24"/>
                <w:szCs w:val="24"/>
              </w:rPr>
              <w:t>160股份有限公司       171私营独资   172私营合伙      173私营有限责任公司</w:t>
            </w:r>
          </w:p>
          <w:p w14:paraId="47E03A9C">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r>
              <w:rPr>
                <w:rFonts w:hint="eastAsia" w:ascii="Times New Roman" w:hAnsi="Times New Roman" w:eastAsia="方正楷体_GBK"/>
                <w:sz w:val="24"/>
                <w:szCs w:val="24"/>
              </w:rPr>
              <w:t xml:space="preserve">174私营股份有限公司   190其他 </w:t>
            </w:r>
          </w:p>
          <w:p w14:paraId="0C09EBA8">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如法人性质是5，请说明______</w:t>
            </w:r>
          </w:p>
        </w:tc>
      </w:tr>
      <w:tr w14:paraId="4026A1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246" w:hRule="atLeast"/>
          <w:jc w:val="center"/>
        </w:trPr>
        <w:tc>
          <w:tcPr>
            <w:tcW w:w="1741" w:type="dxa"/>
            <w:vAlign w:val="center"/>
          </w:tcPr>
          <w:p w14:paraId="6339027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成立时间</w:t>
            </w:r>
          </w:p>
        </w:tc>
        <w:tc>
          <w:tcPr>
            <w:tcW w:w="2885" w:type="dxa"/>
            <w:gridSpan w:val="3"/>
            <w:vAlign w:val="center"/>
          </w:tcPr>
          <w:p w14:paraId="2268B1AB">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p>
        </w:tc>
        <w:tc>
          <w:tcPr>
            <w:tcW w:w="2984" w:type="dxa"/>
            <w:gridSpan w:val="2"/>
            <w:vAlign w:val="center"/>
          </w:tcPr>
          <w:p w14:paraId="11E89FD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孵化器级别</w:t>
            </w:r>
          </w:p>
          <w:p w14:paraId="5C9537B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（国家级、省级、无锡市级、江阴市级）</w:t>
            </w:r>
          </w:p>
        </w:tc>
        <w:tc>
          <w:tcPr>
            <w:tcW w:w="1910" w:type="dxa"/>
            <w:vAlign w:val="center"/>
          </w:tcPr>
          <w:p w14:paraId="3FBD51F3">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p>
        </w:tc>
      </w:tr>
      <w:tr w14:paraId="302D7A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741" w:type="dxa"/>
            <w:vAlign w:val="center"/>
          </w:tcPr>
          <w:p w14:paraId="44BDAAF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是否在省级</w:t>
            </w:r>
          </w:p>
          <w:p w14:paraId="4B86D64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以上高新区内</w:t>
            </w:r>
          </w:p>
        </w:tc>
        <w:tc>
          <w:tcPr>
            <w:tcW w:w="4273" w:type="dxa"/>
            <w:gridSpan w:val="4"/>
            <w:vAlign w:val="center"/>
          </w:tcPr>
          <w:p w14:paraId="1F0654F4">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r>
              <w:rPr>
                <w:rFonts w:hint="eastAsia" w:ascii="Times New Roman" w:hAnsi="Times New Roman" w:eastAsia="方正楷体_GBK"/>
                <w:sz w:val="24"/>
                <w:szCs w:val="24"/>
              </w:rPr>
              <w:t>□ 1</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是 2</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 xml:space="preserve">否 </w:t>
            </w:r>
          </w:p>
          <w:p w14:paraId="33A8340F">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u w:val="single"/>
              </w:rPr>
            </w:pPr>
            <w:r>
              <w:rPr>
                <w:rFonts w:hint="eastAsia" w:ascii="Times New Roman" w:hAnsi="Times New Roman" w:eastAsia="方正楷体_GBK"/>
                <w:sz w:val="24"/>
                <w:szCs w:val="24"/>
              </w:rPr>
              <w:t>如是，请填写高新区名称</w:t>
            </w:r>
            <w:r>
              <w:rPr>
                <w:rFonts w:hint="eastAsia" w:ascii="Times New Roman" w:hAnsi="Times New Roman" w:eastAsia="方正楷体_GBK"/>
                <w:sz w:val="24"/>
                <w:szCs w:val="24"/>
                <w:u w:val="single"/>
              </w:rPr>
              <w:t xml:space="preserve">             </w:t>
            </w:r>
          </w:p>
        </w:tc>
        <w:tc>
          <w:tcPr>
            <w:tcW w:w="1596" w:type="dxa"/>
            <w:vAlign w:val="center"/>
          </w:tcPr>
          <w:p w14:paraId="2AF6813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是否建立海外孵化基地</w:t>
            </w:r>
          </w:p>
        </w:tc>
        <w:tc>
          <w:tcPr>
            <w:tcW w:w="1910" w:type="dxa"/>
            <w:vAlign w:val="center"/>
          </w:tcPr>
          <w:p w14:paraId="3929503C">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 1</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是  2</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否</w:t>
            </w:r>
          </w:p>
        </w:tc>
      </w:tr>
      <w:tr w14:paraId="045DDF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741" w:type="dxa"/>
            <w:vAlign w:val="center"/>
          </w:tcPr>
          <w:p w14:paraId="0592D60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r>
              <w:rPr>
                <w:rFonts w:hint="eastAsia" w:ascii="Times New Roman" w:hAnsi="Times New Roman" w:eastAsia="方正楷体_GBK"/>
                <w:bCs/>
                <w:sz w:val="24"/>
                <w:szCs w:val="24"/>
              </w:rPr>
              <w:t>孵化器负责人</w:t>
            </w:r>
          </w:p>
        </w:tc>
        <w:tc>
          <w:tcPr>
            <w:tcW w:w="1268" w:type="dxa"/>
            <w:gridSpan w:val="2"/>
            <w:vAlign w:val="center"/>
          </w:tcPr>
          <w:p w14:paraId="7E4B31C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p>
        </w:tc>
        <w:tc>
          <w:tcPr>
            <w:tcW w:w="1617" w:type="dxa"/>
            <w:vAlign w:val="center"/>
          </w:tcPr>
          <w:p w14:paraId="2CE2EC8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r>
              <w:rPr>
                <w:rFonts w:hint="eastAsia" w:ascii="Times New Roman" w:hAnsi="Times New Roman" w:eastAsia="方正楷体_GBK"/>
                <w:bCs/>
                <w:sz w:val="24"/>
                <w:szCs w:val="24"/>
              </w:rPr>
              <w:t>负责人</w:t>
            </w:r>
          </w:p>
          <w:p w14:paraId="78132EB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r>
              <w:rPr>
                <w:rFonts w:hint="eastAsia" w:ascii="Times New Roman" w:hAnsi="Times New Roman" w:eastAsia="方正楷体_GBK"/>
                <w:bCs/>
                <w:sz w:val="24"/>
                <w:szCs w:val="24"/>
              </w:rPr>
              <w:t>联系电话</w:t>
            </w:r>
          </w:p>
        </w:tc>
        <w:tc>
          <w:tcPr>
            <w:tcW w:w="1388" w:type="dxa"/>
            <w:vAlign w:val="center"/>
          </w:tcPr>
          <w:p w14:paraId="161D58E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p>
        </w:tc>
        <w:tc>
          <w:tcPr>
            <w:tcW w:w="1596" w:type="dxa"/>
            <w:vAlign w:val="center"/>
          </w:tcPr>
          <w:p w14:paraId="45BBB51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r>
              <w:rPr>
                <w:rFonts w:hint="eastAsia" w:ascii="Times New Roman" w:hAnsi="Times New Roman" w:eastAsia="方正楷体_GBK"/>
                <w:bCs/>
                <w:sz w:val="24"/>
                <w:szCs w:val="24"/>
              </w:rPr>
              <w:t>负责人性别</w:t>
            </w:r>
          </w:p>
        </w:tc>
        <w:tc>
          <w:tcPr>
            <w:tcW w:w="1910" w:type="dxa"/>
            <w:vAlign w:val="center"/>
          </w:tcPr>
          <w:p w14:paraId="4FDF4AA7">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bCs/>
                <w:sz w:val="24"/>
                <w:szCs w:val="24"/>
              </w:rPr>
            </w:pPr>
            <w:r>
              <w:rPr>
                <w:rFonts w:hint="eastAsia" w:ascii="Times New Roman" w:hAnsi="Times New Roman" w:eastAsia="方正楷体_GBK"/>
                <w:sz w:val="24"/>
                <w:szCs w:val="24"/>
              </w:rPr>
              <w:t>□ 1</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男  2</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女</w:t>
            </w:r>
          </w:p>
        </w:tc>
      </w:tr>
      <w:tr w14:paraId="0EFCC4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400" w:hRule="atLeast"/>
          <w:jc w:val="center"/>
        </w:trPr>
        <w:tc>
          <w:tcPr>
            <w:tcW w:w="1741" w:type="dxa"/>
            <w:vAlign w:val="center"/>
          </w:tcPr>
          <w:p w14:paraId="0B48757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r>
              <w:rPr>
                <w:rFonts w:hint="eastAsia" w:ascii="Times New Roman" w:hAnsi="Times New Roman" w:eastAsia="方正楷体_GBK"/>
                <w:sz w:val="24"/>
                <w:szCs w:val="24"/>
              </w:rPr>
              <w:t>孵化器类型</w:t>
            </w:r>
          </w:p>
        </w:tc>
        <w:tc>
          <w:tcPr>
            <w:tcW w:w="7779" w:type="dxa"/>
            <w:gridSpan w:val="6"/>
            <w:vAlign w:val="center"/>
          </w:tcPr>
          <w:p w14:paraId="1391F779">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 1</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综合孵化器</w:t>
            </w:r>
            <w:r>
              <w:rPr>
                <w:rFonts w:hint="eastAsia" w:ascii="Times New Roman" w:hAnsi="Times New Roman" w:eastAsia="方正楷体_GBK"/>
                <w:sz w:val="24"/>
                <w:szCs w:val="24"/>
                <w:lang w:val="en-US" w:eastAsia="zh-CN"/>
              </w:rPr>
              <w:t xml:space="preserve"> </w:t>
            </w:r>
            <w:r>
              <w:rPr>
                <w:rFonts w:hint="eastAsia" w:ascii="Times New Roman" w:hAnsi="Times New Roman" w:eastAsia="方正楷体_GBK"/>
                <w:sz w:val="24"/>
                <w:szCs w:val="24"/>
              </w:rPr>
              <w:t xml:space="preserve"> 2</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专业孵化器</w:t>
            </w:r>
          </w:p>
          <w:p w14:paraId="20261070">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如是2，请选择专业领域□</w:t>
            </w:r>
          </w:p>
          <w:p w14:paraId="36F530F8">
            <w:pPr>
              <w:keepNext w:val="0"/>
              <w:keepLines w:val="0"/>
              <w:pageBreakBefore w:val="0"/>
              <w:widowControl w:val="0"/>
              <w:numPr>
                <w:ilvl w:val="0"/>
                <w:numId w:val="0"/>
              </w:numPr>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sz w:val="24"/>
                <w:szCs w:val="24"/>
              </w:rPr>
            </w:pPr>
            <w:r>
              <w:rPr>
                <w:rFonts w:hint="eastAsia" w:ascii="Times New Roman" w:hAnsi="Times New Roman" w:eastAsia="方正楷体_GBK" w:cs="Times New Roman"/>
                <w:kern w:val="2"/>
                <w:sz w:val="24"/>
                <w:szCs w:val="24"/>
                <w:lang w:val="en-US" w:eastAsia="zh-CN" w:bidi="ar-SA"/>
              </w:rPr>
              <w:t>1、</w:t>
            </w:r>
            <w:r>
              <w:rPr>
                <w:rFonts w:hint="eastAsia" w:ascii="Times New Roman" w:hAnsi="Times New Roman" w:eastAsia="方正楷体_GBK"/>
                <w:sz w:val="24"/>
                <w:szCs w:val="24"/>
              </w:rPr>
              <w:t xml:space="preserve">电子信息  </w:t>
            </w:r>
            <w:r>
              <w:rPr>
                <w:rFonts w:hint="eastAsia" w:ascii="Times New Roman" w:hAnsi="Times New Roman" w:eastAsia="方正楷体_GBK"/>
                <w:sz w:val="24"/>
                <w:szCs w:val="24"/>
                <w:lang w:val="en-US" w:eastAsia="zh-CN"/>
              </w:rPr>
              <w:t xml:space="preserve">   </w:t>
            </w:r>
            <w:r>
              <w:rPr>
                <w:rFonts w:hint="eastAsia" w:ascii="Times New Roman" w:hAnsi="Times New Roman" w:eastAsia="方正楷体_GBK"/>
                <w:sz w:val="24"/>
                <w:szCs w:val="24"/>
              </w:rPr>
              <w:t xml:space="preserve">  2</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先进制造      3</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 xml:space="preserve">航空航天  </w:t>
            </w:r>
            <w:r>
              <w:rPr>
                <w:rFonts w:hint="eastAsia" w:ascii="Times New Roman" w:hAnsi="Times New Roman" w:eastAsia="方正楷体_GBK"/>
                <w:sz w:val="24"/>
                <w:szCs w:val="24"/>
                <w:lang w:val="en-US" w:eastAsia="zh-CN"/>
              </w:rPr>
              <w:t xml:space="preserve">    </w:t>
            </w:r>
            <w:r>
              <w:rPr>
                <w:rFonts w:hint="eastAsia" w:ascii="Times New Roman" w:hAnsi="Times New Roman" w:eastAsia="方正楷体_GBK"/>
                <w:sz w:val="24"/>
                <w:szCs w:val="24"/>
              </w:rPr>
              <w:t xml:space="preserve"> 4</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现代交通</w:t>
            </w:r>
          </w:p>
          <w:p w14:paraId="5CF7C161">
            <w:pPr>
              <w:keepNext w:val="0"/>
              <w:keepLines w:val="0"/>
              <w:pageBreakBefore w:val="0"/>
              <w:widowControl w:val="0"/>
              <w:numPr>
                <w:ilvl w:val="0"/>
                <w:numId w:val="0"/>
              </w:numPr>
              <w:kinsoku/>
              <w:wordWrap/>
              <w:overflowPunct w:val="0"/>
              <w:topLinePunct w:val="0"/>
              <w:autoSpaceDE/>
              <w:autoSpaceDN/>
              <w:bidi w:val="0"/>
              <w:adjustRightInd/>
              <w:snapToGrid/>
              <w:spacing w:line="0" w:lineRule="atLeast"/>
              <w:jc w:val="both"/>
              <w:textAlignment w:val="auto"/>
              <w:rPr>
                <w:rFonts w:ascii="Times New Roman" w:hAnsi="Times New Roman" w:eastAsia="方正楷体_GBK"/>
                <w:sz w:val="24"/>
                <w:szCs w:val="24"/>
              </w:rPr>
            </w:pPr>
            <w:r>
              <w:rPr>
                <w:rFonts w:hint="eastAsia" w:ascii="Times New Roman" w:hAnsi="Times New Roman" w:eastAsia="方正楷体_GBK"/>
                <w:sz w:val="24"/>
                <w:szCs w:val="24"/>
              </w:rPr>
              <w:t>5</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生物医药与医疗器    6</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新材料     7</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新能源与节能  8</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环境保护   9</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地球、空间与海洋  10</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核应用技术   11</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现代农业   12</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文化创意     13</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其他，请填写</w:t>
            </w:r>
            <w:r>
              <w:rPr>
                <w:rFonts w:hint="eastAsia" w:ascii="Times New Roman" w:hAnsi="Times New Roman" w:eastAsia="方正楷体_GBK"/>
                <w:sz w:val="24"/>
                <w:szCs w:val="24"/>
                <w:u w:val="single"/>
              </w:rPr>
              <w:t xml:space="preserve">        </w:t>
            </w:r>
          </w:p>
        </w:tc>
      </w:tr>
      <w:tr w14:paraId="5789E6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31D5AF9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r>
              <w:rPr>
                <w:rFonts w:hint="eastAsia" w:ascii="Times New Roman" w:hAnsi="Times New Roman" w:eastAsia="方正楷体_GBK"/>
                <w:bCs/>
                <w:sz w:val="24"/>
                <w:szCs w:val="24"/>
              </w:rPr>
              <w:t>指 标 名 称</w:t>
            </w:r>
          </w:p>
        </w:tc>
        <w:tc>
          <w:tcPr>
            <w:tcW w:w="1388" w:type="dxa"/>
            <w:vAlign w:val="center"/>
          </w:tcPr>
          <w:p w14:paraId="251CA27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r>
              <w:rPr>
                <w:rFonts w:hint="eastAsia" w:ascii="Times New Roman" w:hAnsi="Times New Roman" w:eastAsia="方正楷体_GBK"/>
                <w:bCs/>
                <w:sz w:val="24"/>
                <w:szCs w:val="24"/>
              </w:rPr>
              <w:t>计量单位</w:t>
            </w:r>
          </w:p>
        </w:tc>
        <w:tc>
          <w:tcPr>
            <w:tcW w:w="3506" w:type="dxa"/>
            <w:gridSpan w:val="2"/>
            <w:vAlign w:val="center"/>
          </w:tcPr>
          <w:p w14:paraId="1A39EAF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r>
              <w:rPr>
                <w:rFonts w:hint="eastAsia" w:ascii="Times New Roman" w:hAnsi="Times New Roman" w:eastAsia="方正楷体_GBK"/>
                <w:bCs/>
                <w:sz w:val="24"/>
                <w:szCs w:val="24"/>
              </w:rPr>
              <w:t>数 量</w:t>
            </w:r>
          </w:p>
        </w:tc>
      </w:tr>
      <w:tr w14:paraId="2F3C4F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30932079">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b/>
                <w:bCs/>
                <w:sz w:val="24"/>
                <w:szCs w:val="24"/>
              </w:rPr>
            </w:pPr>
            <w:r>
              <w:rPr>
                <w:rFonts w:hint="eastAsia" w:ascii="Times New Roman" w:hAnsi="Times New Roman" w:eastAsia="方正楷体_GBK"/>
                <w:b/>
                <w:bCs/>
                <w:sz w:val="24"/>
                <w:szCs w:val="24"/>
              </w:rPr>
              <w:t>二、孵化器投资构成</w:t>
            </w:r>
          </w:p>
        </w:tc>
        <w:tc>
          <w:tcPr>
            <w:tcW w:w="1388" w:type="dxa"/>
            <w:vAlign w:val="center"/>
          </w:tcPr>
          <w:p w14:paraId="58D602F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c>
          <w:tcPr>
            <w:tcW w:w="3506" w:type="dxa"/>
            <w:gridSpan w:val="2"/>
            <w:vAlign w:val="center"/>
          </w:tcPr>
          <w:p w14:paraId="2EB51C8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r>
      <w:tr w14:paraId="2136BB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47B4D4F7">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财政投资</w:t>
            </w:r>
          </w:p>
        </w:tc>
        <w:tc>
          <w:tcPr>
            <w:tcW w:w="1388" w:type="dxa"/>
            <w:vAlign w:val="center"/>
          </w:tcPr>
          <w:p w14:paraId="5C3E8EA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506" w:type="dxa"/>
            <w:gridSpan w:val="2"/>
            <w:vAlign w:val="center"/>
          </w:tcPr>
          <w:p w14:paraId="3952126B">
            <w:pPr>
              <w:keepNext w:val="0"/>
              <w:keepLines w:val="0"/>
              <w:pageBreakBefore w:val="0"/>
              <w:widowControl w:val="0"/>
              <w:kinsoku/>
              <w:wordWrap/>
              <w:overflowPunct w:val="0"/>
              <w:topLinePunct w:val="0"/>
              <w:autoSpaceDE/>
              <w:autoSpaceDN/>
              <w:bidi w:val="0"/>
              <w:adjustRightInd/>
              <w:snapToGrid/>
              <w:spacing w:line="0" w:lineRule="atLeast"/>
              <w:ind w:left="-17" w:leftChars="-44" w:right="-129" w:rightChars="-41" w:hanging="122" w:hangingChars="52"/>
              <w:jc w:val="center"/>
              <w:textAlignment w:val="auto"/>
              <w:rPr>
                <w:rFonts w:ascii="Times New Roman" w:hAnsi="Times New Roman" w:eastAsia="方正楷体_GBK"/>
                <w:sz w:val="24"/>
                <w:szCs w:val="24"/>
              </w:rPr>
            </w:pPr>
          </w:p>
        </w:tc>
      </w:tr>
      <w:tr w14:paraId="4BE60A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3E796B1B">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企业投资</w:t>
            </w:r>
          </w:p>
        </w:tc>
        <w:tc>
          <w:tcPr>
            <w:tcW w:w="1388" w:type="dxa"/>
            <w:vAlign w:val="center"/>
          </w:tcPr>
          <w:p w14:paraId="4D40C0B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506" w:type="dxa"/>
            <w:gridSpan w:val="2"/>
            <w:vAlign w:val="center"/>
          </w:tcPr>
          <w:p w14:paraId="5700AF19">
            <w:pPr>
              <w:keepNext w:val="0"/>
              <w:keepLines w:val="0"/>
              <w:pageBreakBefore w:val="0"/>
              <w:widowControl w:val="0"/>
              <w:kinsoku/>
              <w:wordWrap/>
              <w:overflowPunct w:val="0"/>
              <w:topLinePunct w:val="0"/>
              <w:autoSpaceDE/>
              <w:autoSpaceDN/>
              <w:bidi w:val="0"/>
              <w:adjustRightInd/>
              <w:snapToGrid/>
              <w:spacing w:line="0" w:lineRule="atLeast"/>
              <w:ind w:left="-17" w:leftChars="-44" w:right="-129" w:rightChars="-41" w:hanging="122" w:hangingChars="52"/>
              <w:jc w:val="center"/>
              <w:textAlignment w:val="auto"/>
              <w:rPr>
                <w:rFonts w:ascii="Times New Roman" w:hAnsi="Times New Roman" w:eastAsia="方正楷体_GBK"/>
                <w:sz w:val="24"/>
                <w:szCs w:val="24"/>
              </w:rPr>
            </w:pPr>
          </w:p>
        </w:tc>
      </w:tr>
      <w:tr w14:paraId="5AFE67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237C06C4">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社会组织投资</w:t>
            </w:r>
          </w:p>
        </w:tc>
        <w:tc>
          <w:tcPr>
            <w:tcW w:w="1388" w:type="dxa"/>
            <w:vAlign w:val="center"/>
          </w:tcPr>
          <w:p w14:paraId="1E07066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506" w:type="dxa"/>
            <w:gridSpan w:val="2"/>
            <w:vAlign w:val="center"/>
          </w:tcPr>
          <w:p w14:paraId="7D701D9E">
            <w:pPr>
              <w:keepNext w:val="0"/>
              <w:keepLines w:val="0"/>
              <w:pageBreakBefore w:val="0"/>
              <w:widowControl w:val="0"/>
              <w:kinsoku/>
              <w:wordWrap/>
              <w:overflowPunct w:val="0"/>
              <w:topLinePunct w:val="0"/>
              <w:autoSpaceDE/>
              <w:autoSpaceDN/>
              <w:bidi w:val="0"/>
              <w:adjustRightInd/>
              <w:snapToGrid/>
              <w:spacing w:line="0" w:lineRule="atLeast"/>
              <w:ind w:left="-17" w:leftChars="-44" w:right="-129" w:rightChars="-41" w:hanging="122" w:hangingChars="52"/>
              <w:jc w:val="center"/>
              <w:textAlignment w:val="auto"/>
              <w:rPr>
                <w:rFonts w:ascii="Times New Roman" w:hAnsi="Times New Roman" w:eastAsia="方正楷体_GBK"/>
                <w:sz w:val="24"/>
                <w:szCs w:val="24"/>
              </w:rPr>
            </w:pPr>
          </w:p>
        </w:tc>
      </w:tr>
      <w:tr w14:paraId="6AE576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3D3CBB0B">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其他投资</w:t>
            </w:r>
          </w:p>
        </w:tc>
        <w:tc>
          <w:tcPr>
            <w:tcW w:w="1388" w:type="dxa"/>
            <w:vAlign w:val="center"/>
          </w:tcPr>
          <w:p w14:paraId="43B3D38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506" w:type="dxa"/>
            <w:gridSpan w:val="2"/>
            <w:vAlign w:val="center"/>
          </w:tcPr>
          <w:p w14:paraId="7988BF8C">
            <w:pPr>
              <w:keepNext w:val="0"/>
              <w:keepLines w:val="0"/>
              <w:pageBreakBefore w:val="0"/>
              <w:widowControl w:val="0"/>
              <w:kinsoku/>
              <w:wordWrap/>
              <w:overflowPunct w:val="0"/>
              <w:topLinePunct w:val="0"/>
              <w:autoSpaceDE/>
              <w:autoSpaceDN/>
              <w:bidi w:val="0"/>
              <w:adjustRightInd/>
              <w:snapToGrid/>
              <w:spacing w:line="0" w:lineRule="atLeast"/>
              <w:ind w:left="-17" w:leftChars="-44" w:right="-129" w:rightChars="-41" w:hanging="122" w:hangingChars="52"/>
              <w:jc w:val="center"/>
              <w:textAlignment w:val="auto"/>
              <w:rPr>
                <w:rFonts w:ascii="Times New Roman" w:hAnsi="Times New Roman" w:eastAsia="方正楷体_GBK"/>
                <w:sz w:val="24"/>
                <w:szCs w:val="24"/>
              </w:rPr>
            </w:pPr>
          </w:p>
        </w:tc>
      </w:tr>
      <w:tr w14:paraId="342A1A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7902E2AC">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当年新增投入</w:t>
            </w:r>
          </w:p>
        </w:tc>
        <w:tc>
          <w:tcPr>
            <w:tcW w:w="1388" w:type="dxa"/>
            <w:vAlign w:val="center"/>
          </w:tcPr>
          <w:p w14:paraId="40CD29A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506" w:type="dxa"/>
            <w:gridSpan w:val="2"/>
            <w:vAlign w:val="center"/>
          </w:tcPr>
          <w:p w14:paraId="0DF5AA04">
            <w:pPr>
              <w:keepNext w:val="0"/>
              <w:keepLines w:val="0"/>
              <w:pageBreakBefore w:val="0"/>
              <w:widowControl w:val="0"/>
              <w:kinsoku/>
              <w:wordWrap/>
              <w:overflowPunct w:val="0"/>
              <w:topLinePunct w:val="0"/>
              <w:autoSpaceDE/>
              <w:autoSpaceDN/>
              <w:bidi w:val="0"/>
              <w:adjustRightInd/>
              <w:snapToGrid/>
              <w:spacing w:line="0" w:lineRule="atLeast"/>
              <w:ind w:left="-17" w:leftChars="-44" w:right="-129" w:rightChars="-41" w:hanging="122" w:hangingChars="52"/>
              <w:jc w:val="center"/>
              <w:textAlignment w:val="auto"/>
              <w:rPr>
                <w:rFonts w:ascii="Times New Roman" w:hAnsi="Times New Roman" w:eastAsia="方正楷体_GBK"/>
                <w:color w:val="FF0000"/>
                <w:sz w:val="24"/>
                <w:szCs w:val="24"/>
              </w:rPr>
            </w:pPr>
          </w:p>
        </w:tc>
      </w:tr>
      <w:tr w14:paraId="1867CD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4BCCC182">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b/>
                <w:bCs/>
                <w:sz w:val="24"/>
                <w:szCs w:val="24"/>
              </w:rPr>
            </w:pPr>
            <w:r>
              <w:rPr>
                <w:rFonts w:hint="eastAsia" w:ascii="Times New Roman" w:hAnsi="Times New Roman" w:eastAsia="方正楷体_GBK"/>
                <w:b/>
                <w:bCs/>
                <w:sz w:val="24"/>
                <w:szCs w:val="24"/>
              </w:rPr>
              <w:t>三、孵化器收入来源</w:t>
            </w:r>
          </w:p>
        </w:tc>
        <w:tc>
          <w:tcPr>
            <w:tcW w:w="1388" w:type="dxa"/>
            <w:vAlign w:val="center"/>
          </w:tcPr>
          <w:p w14:paraId="7FE4B74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c>
          <w:tcPr>
            <w:tcW w:w="3506" w:type="dxa"/>
            <w:gridSpan w:val="2"/>
            <w:vAlign w:val="center"/>
          </w:tcPr>
          <w:p w14:paraId="2CA80F0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r>
      <w:tr w14:paraId="48D3EA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45C47AA6">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孵化器总收入</w:t>
            </w:r>
          </w:p>
        </w:tc>
        <w:tc>
          <w:tcPr>
            <w:tcW w:w="1388" w:type="dxa"/>
            <w:vAlign w:val="center"/>
          </w:tcPr>
          <w:p w14:paraId="4DC8E9D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506" w:type="dxa"/>
            <w:gridSpan w:val="2"/>
            <w:vAlign w:val="center"/>
          </w:tcPr>
          <w:p w14:paraId="61DBD22D">
            <w:pPr>
              <w:keepNext w:val="0"/>
              <w:keepLines w:val="0"/>
              <w:pageBreakBefore w:val="0"/>
              <w:widowControl w:val="0"/>
              <w:kinsoku/>
              <w:wordWrap/>
              <w:overflowPunct w:val="0"/>
              <w:topLinePunct w:val="0"/>
              <w:autoSpaceDE/>
              <w:autoSpaceDN/>
              <w:bidi w:val="0"/>
              <w:adjustRightInd/>
              <w:snapToGrid/>
              <w:spacing w:line="0" w:lineRule="atLeast"/>
              <w:ind w:left="-17" w:leftChars="-44" w:right="-129" w:rightChars="-41" w:hanging="122" w:hangingChars="52"/>
              <w:jc w:val="center"/>
              <w:textAlignment w:val="auto"/>
              <w:rPr>
                <w:rFonts w:ascii="Times New Roman" w:hAnsi="Times New Roman" w:eastAsia="方正楷体_GBK"/>
                <w:sz w:val="24"/>
                <w:szCs w:val="24"/>
              </w:rPr>
            </w:pPr>
          </w:p>
        </w:tc>
      </w:tr>
      <w:tr w14:paraId="39F8A6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60308DBB">
            <w:pPr>
              <w:keepNext w:val="0"/>
              <w:keepLines w:val="0"/>
              <w:pageBreakBefore w:val="0"/>
              <w:widowControl w:val="0"/>
              <w:kinsoku/>
              <w:wordWrap/>
              <w:overflowPunct w:val="0"/>
              <w:topLinePunct w:val="0"/>
              <w:autoSpaceDE/>
              <w:autoSpaceDN/>
              <w:bidi w:val="0"/>
              <w:adjustRightInd/>
              <w:snapToGrid/>
              <w:spacing w:line="0" w:lineRule="atLeast"/>
              <w:ind w:firstLine="236" w:firstLineChars="100"/>
              <w:textAlignment w:val="auto"/>
              <w:rPr>
                <w:rFonts w:ascii="Times New Roman" w:hAnsi="Times New Roman" w:eastAsia="方正楷体_GBK"/>
                <w:sz w:val="24"/>
                <w:szCs w:val="24"/>
              </w:rPr>
            </w:pPr>
            <w:r>
              <w:rPr>
                <w:rFonts w:hint="eastAsia" w:ascii="Times New Roman" w:hAnsi="Times New Roman" w:eastAsia="方正楷体_GBK"/>
                <w:sz w:val="24"/>
                <w:szCs w:val="24"/>
              </w:rPr>
              <w:t>其中：综合服务收入</w:t>
            </w:r>
          </w:p>
        </w:tc>
        <w:tc>
          <w:tcPr>
            <w:tcW w:w="1388" w:type="dxa"/>
            <w:vAlign w:val="center"/>
          </w:tcPr>
          <w:p w14:paraId="02A974E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506" w:type="dxa"/>
            <w:gridSpan w:val="2"/>
            <w:vAlign w:val="center"/>
          </w:tcPr>
          <w:p w14:paraId="41E3C111">
            <w:pPr>
              <w:keepNext w:val="0"/>
              <w:keepLines w:val="0"/>
              <w:pageBreakBefore w:val="0"/>
              <w:widowControl w:val="0"/>
              <w:kinsoku/>
              <w:wordWrap/>
              <w:overflowPunct w:val="0"/>
              <w:topLinePunct w:val="0"/>
              <w:autoSpaceDE/>
              <w:autoSpaceDN/>
              <w:bidi w:val="0"/>
              <w:adjustRightInd/>
              <w:snapToGrid/>
              <w:spacing w:line="0" w:lineRule="atLeast"/>
              <w:ind w:left="-17" w:leftChars="-44" w:right="-129" w:rightChars="-41" w:hanging="122" w:hangingChars="52"/>
              <w:jc w:val="center"/>
              <w:textAlignment w:val="auto"/>
              <w:rPr>
                <w:rFonts w:ascii="Times New Roman" w:hAnsi="Times New Roman" w:eastAsia="方正楷体_GBK"/>
                <w:sz w:val="24"/>
                <w:szCs w:val="24"/>
              </w:rPr>
            </w:pPr>
          </w:p>
        </w:tc>
      </w:tr>
      <w:tr w14:paraId="059D73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5CEB5A3A">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房租及物业收入</w:t>
            </w:r>
          </w:p>
        </w:tc>
        <w:tc>
          <w:tcPr>
            <w:tcW w:w="1388" w:type="dxa"/>
            <w:vAlign w:val="center"/>
          </w:tcPr>
          <w:p w14:paraId="0D84B85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
                <w:bCs/>
                <w:sz w:val="24"/>
                <w:szCs w:val="24"/>
              </w:rPr>
            </w:pPr>
            <w:r>
              <w:rPr>
                <w:rFonts w:hint="eastAsia" w:ascii="Times New Roman" w:hAnsi="Times New Roman" w:eastAsia="方正楷体_GBK"/>
                <w:sz w:val="24"/>
                <w:szCs w:val="24"/>
              </w:rPr>
              <w:t>千元</w:t>
            </w:r>
          </w:p>
        </w:tc>
        <w:tc>
          <w:tcPr>
            <w:tcW w:w="3506" w:type="dxa"/>
            <w:gridSpan w:val="2"/>
            <w:vAlign w:val="center"/>
          </w:tcPr>
          <w:p w14:paraId="1BFF5D09">
            <w:pPr>
              <w:keepNext w:val="0"/>
              <w:keepLines w:val="0"/>
              <w:pageBreakBefore w:val="0"/>
              <w:widowControl w:val="0"/>
              <w:kinsoku/>
              <w:wordWrap/>
              <w:overflowPunct w:val="0"/>
              <w:topLinePunct w:val="0"/>
              <w:autoSpaceDE/>
              <w:autoSpaceDN/>
              <w:bidi w:val="0"/>
              <w:adjustRightInd/>
              <w:snapToGrid/>
              <w:spacing w:line="0" w:lineRule="atLeast"/>
              <w:ind w:left="-17" w:leftChars="-44" w:right="-129" w:rightChars="-41" w:hanging="122" w:hangingChars="52"/>
              <w:jc w:val="center"/>
              <w:textAlignment w:val="auto"/>
              <w:rPr>
                <w:rFonts w:ascii="Times New Roman" w:hAnsi="Times New Roman" w:eastAsia="方正楷体_GBK"/>
                <w:sz w:val="24"/>
                <w:szCs w:val="24"/>
              </w:rPr>
            </w:pPr>
          </w:p>
        </w:tc>
      </w:tr>
      <w:tr w14:paraId="528DDD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5C88ABB3">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投资收入</w:t>
            </w:r>
          </w:p>
        </w:tc>
        <w:tc>
          <w:tcPr>
            <w:tcW w:w="1388" w:type="dxa"/>
            <w:vAlign w:val="center"/>
          </w:tcPr>
          <w:p w14:paraId="484772C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506" w:type="dxa"/>
            <w:gridSpan w:val="2"/>
            <w:vAlign w:val="center"/>
          </w:tcPr>
          <w:p w14:paraId="3BD1B8C1">
            <w:pPr>
              <w:keepNext w:val="0"/>
              <w:keepLines w:val="0"/>
              <w:pageBreakBefore w:val="0"/>
              <w:widowControl w:val="0"/>
              <w:kinsoku/>
              <w:wordWrap/>
              <w:overflowPunct w:val="0"/>
              <w:topLinePunct w:val="0"/>
              <w:autoSpaceDE/>
              <w:autoSpaceDN/>
              <w:bidi w:val="0"/>
              <w:adjustRightInd/>
              <w:snapToGrid/>
              <w:spacing w:line="0" w:lineRule="atLeast"/>
              <w:ind w:left="-17" w:leftChars="-44" w:right="-129" w:rightChars="-41" w:hanging="122" w:hangingChars="52"/>
              <w:jc w:val="center"/>
              <w:textAlignment w:val="auto"/>
              <w:rPr>
                <w:rFonts w:ascii="Times New Roman" w:hAnsi="Times New Roman" w:eastAsia="方正楷体_GBK"/>
                <w:sz w:val="24"/>
                <w:szCs w:val="24"/>
              </w:rPr>
            </w:pPr>
          </w:p>
        </w:tc>
      </w:tr>
      <w:tr w14:paraId="024EF4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28CA82BF">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其它收入</w:t>
            </w:r>
          </w:p>
        </w:tc>
        <w:tc>
          <w:tcPr>
            <w:tcW w:w="1388" w:type="dxa"/>
            <w:vAlign w:val="center"/>
          </w:tcPr>
          <w:p w14:paraId="6CD7AB4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506" w:type="dxa"/>
            <w:gridSpan w:val="2"/>
            <w:vAlign w:val="center"/>
          </w:tcPr>
          <w:p w14:paraId="49B08091">
            <w:pPr>
              <w:keepNext w:val="0"/>
              <w:keepLines w:val="0"/>
              <w:pageBreakBefore w:val="0"/>
              <w:widowControl w:val="0"/>
              <w:kinsoku/>
              <w:wordWrap/>
              <w:overflowPunct w:val="0"/>
              <w:topLinePunct w:val="0"/>
              <w:autoSpaceDE/>
              <w:autoSpaceDN/>
              <w:bidi w:val="0"/>
              <w:adjustRightInd/>
              <w:snapToGrid/>
              <w:spacing w:line="0" w:lineRule="atLeast"/>
              <w:ind w:left="-17" w:leftChars="-44" w:right="-129" w:rightChars="-41" w:hanging="122" w:hangingChars="52"/>
              <w:jc w:val="center"/>
              <w:textAlignment w:val="auto"/>
              <w:rPr>
                <w:rFonts w:ascii="Times New Roman" w:hAnsi="Times New Roman" w:eastAsia="方正楷体_GBK"/>
                <w:sz w:val="24"/>
                <w:szCs w:val="24"/>
              </w:rPr>
            </w:pPr>
          </w:p>
        </w:tc>
      </w:tr>
      <w:tr w14:paraId="697DBC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1FE98F8B">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净利润</w:t>
            </w:r>
          </w:p>
        </w:tc>
        <w:tc>
          <w:tcPr>
            <w:tcW w:w="1388" w:type="dxa"/>
            <w:vAlign w:val="center"/>
          </w:tcPr>
          <w:p w14:paraId="7779587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506" w:type="dxa"/>
            <w:gridSpan w:val="2"/>
            <w:vAlign w:val="center"/>
          </w:tcPr>
          <w:p w14:paraId="319870C1">
            <w:pPr>
              <w:keepNext w:val="0"/>
              <w:keepLines w:val="0"/>
              <w:pageBreakBefore w:val="0"/>
              <w:widowControl w:val="0"/>
              <w:kinsoku/>
              <w:wordWrap/>
              <w:overflowPunct w:val="0"/>
              <w:topLinePunct w:val="0"/>
              <w:autoSpaceDE/>
              <w:autoSpaceDN/>
              <w:bidi w:val="0"/>
              <w:adjustRightInd/>
              <w:snapToGrid/>
              <w:spacing w:line="0" w:lineRule="atLeast"/>
              <w:ind w:left="-17" w:leftChars="-44" w:right="-129" w:rightChars="-41" w:hanging="122" w:hangingChars="52"/>
              <w:jc w:val="center"/>
              <w:textAlignment w:val="auto"/>
              <w:rPr>
                <w:rFonts w:ascii="Times New Roman" w:hAnsi="Times New Roman" w:eastAsia="方正楷体_GBK"/>
                <w:sz w:val="24"/>
                <w:szCs w:val="24"/>
              </w:rPr>
            </w:pPr>
          </w:p>
        </w:tc>
      </w:tr>
      <w:tr w14:paraId="037F59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7D1C31B9">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获得各级财政资助额</w:t>
            </w:r>
          </w:p>
        </w:tc>
        <w:tc>
          <w:tcPr>
            <w:tcW w:w="1388" w:type="dxa"/>
            <w:vAlign w:val="center"/>
          </w:tcPr>
          <w:p w14:paraId="1BB3CCF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506" w:type="dxa"/>
            <w:gridSpan w:val="2"/>
            <w:vAlign w:val="center"/>
          </w:tcPr>
          <w:p w14:paraId="3C457A2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5CABB0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7A3F8F25">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其中：获得国家财政资助额</w:t>
            </w:r>
          </w:p>
        </w:tc>
        <w:tc>
          <w:tcPr>
            <w:tcW w:w="1388" w:type="dxa"/>
            <w:vAlign w:val="center"/>
          </w:tcPr>
          <w:p w14:paraId="35038A0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506" w:type="dxa"/>
            <w:gridSpan w:val="2"/>
            <w:vAlign w:val="center"/>
          </w:tcPr>
          <w:p w14:paraId="26C890E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209577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399177E4">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上缴税金总额</w:t>
            </w:r>
          </w:p>
        </w:tc>
        <w:tc>
          <w:tcPr>
            <w:tcW w:w="1388" w:type="dxa"/>
            <w:vAlign w:val="center"/>
          </w:tcPr>
          <w:p w14:paraId="403007C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506" w:type="dxa"/>
            <w:gridSpan w:val="2"/>
            <w:vAlign w:val="center"/>
          </w:tcPr>
          <w:p w14:paraId="16BBBFE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15AA21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62433E1B">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b/>
                <w:bCs/>
                <w:sz w:val="24"/>
                <w:szCs w:val="24"/>
              </w:rPr>
              <w:t>四、孵化器使用面积</w:t>
            </w:r>
          </w:p>
        </w:tc>
        <w:tc>
          <w:tcPr>
            <w:tcW w:w="1388" w:type="dxa"/>
            <w:vAlign w:val="center"/>
          </w:tcPr>
          <w:p w14:paraId="10B8E83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c>
          <w:tcPr>
            <w:tcW w:w="3506" w:type="dxa"/>
            <w:gridSpan w:val="2"/>
            <w:vAlign w:val="center"/>
          </w:tcPr>
          <w:p w14:paraId="04EA1A1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r>
      <w:tr w14:paraId="3628E8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64F59F9C">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孵化器使用总面积</w:t>
            </w:r>
          </w:p>
        </w:tc>
        <w:tc>
          <w:tcPr>
            <w:tcW w:w="1388" w:type="dxa"/>
            <w:vAlign w:val="center"/>
          </w:tcPr>
          <w:p w14:paraId="2630344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平方米</w:t>
            </w:r>
          </w:p>
        </w:tc>
        <w:tc>
          <w:tcPr>
            <w:tcW w:w="3506" w:type="dxa"/>
            <w:gridSpan w:val="2"/>
            <w:vAlign w:val="center"/>
          </w:tcPr>
          <w:p w14:paraId="42F8EE8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69FB3B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6ECB7E73">
            <w:pPr>
              <w:keepNext w:val="0"/>
              <w:keepLines w:val="0"/>
              <w:pageBreakBefore w:val="0"/>
              <w:widowControl w:val="0"/>
              <w:kinsoku/>
              <w:wordWrap/>
              <w:overflowPunct w:val="0"/>
              <w:topLinePunct w:val="0"/>
              <w:autoSpaceDE/>
              <w:autoSpaceDN/>
              <w:bidi w:val="0"/>
              <w:adjustRightInd/>
              <w:snapToGrid/>
              <w:spacing w:line="0" w:lineRule="atLeast"/>
              <w:ind w:firstLine="236" w:firstLineChars="100"/>
              <w:textAlignment w:val="auto"/>
              <w:rPr>
                <w:rFonts w:ascii="Times New Roman" w:hAnsi="Times New Roman" w:eastAsia="方正楷体_GBK"/>
                <w:sz w:val="24"/>
                <w:szCs w:val="24"/>
              </w:rPr>
            </w:pPr>
            <w:r>
              <w:rPr>
                <w:rFonts w:hint="eastAsia" w:ascii="Times New Roman" w:hAnsi="Times New Roman" w:eastAsia="方正楷体_GBK"/>
                <w:sz w:val="24"/>
                <w:szCs w:val="24"/>
              </w:rPr>
              <w:t>其中：办公用房</w:t>
            </w:r>
          </w:p>
        </w:tc>
        <w:tc>
          <w:tcPr>
            <w:tcW w:w="1388" w:type="dxa"/>
            <w:vAlign w:val="center"/>
          </w:tcPr>
          <w:p w14:paraId="3B3C10D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平方米</w:t>
            </w:r>
          </w:p>
        </w:tc>
        <w:tc>
          <w:tcPr>
            <w:tcW w:w="3506" w:type="dxa"/>
            <w:gridSpan w:val="2"/>
            <w:vAlign w:val="center"/>
          </w:tcPr>
          <w:p w14:paraId="466B403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36E75F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588077D5">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在孵企业用房</w:t>
            </w:r>
          </w:p>
        </w:tc>
        <w:tc>
          <w:tcPr>
            <w:tcW w:w="1388" w:type="dxa"/>
            <w:vAlign w:val="center"/>
          </w:tcPr>
          <w:p w14:paraId="001C1D7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平方米</w:t>
            </w:r>
          </w:p>
        </w:tc>
        <w:tc>
          <w:tcPr>
            <w:tcW w:w="3506" w:type="dxa"/>
            <w:gridSpan w:val="2"/>
            <w:vAlign w:val="center"/>
          </w:tcPr>
          <w:p w14:paraId="68F60F0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370079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65B4FBDB">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公共服务用房</w:t>
            </w:r>
          </w:p>
        </w:tc>
        <w:tc>
          <w:tcPr>
            <w:tcW w:w="1388" w:type="dxa"/>
            <w:vAlign w:val="center"/>
          </w:tcPr>
          <w:p w14:paraId="305F3B4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平方米</w:t>
            </w:r>
          </w:p>
        </w:tc>
        <w:tc>
          <w:tcPr>
            <w:tcW w:w="3506" w:type="dxa"/>
            <w:gridSpan w:val="2"/>
            <w:vAlign w:val="center"/>
          </w:tcPr>
          <w:p w14:paraId="29B7166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05C58B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6ACD2809">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其它面积</w:t>
            </w:r>
          </w:p>
        </w:tc>
        <w:tc>
          <w:tcPr>
            <w:tcW w:w="1388" w:type="dxa"/>
            <w:vAlign w:val="center"/>
          </w:tcPr>
          <w:p w14:paraId="7A5D656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平方米</w:t>
            </w:r>
          </w:p>
        </w:tc>
        <w:tc>
          <w:tcPr>
            <w:tcW w:w="3506" w:type="dxa"/>
            <w:gridSpan w:val="2"/>
            <w:vAlign w:val="center"/>
          </w:tcPr>
          <w:p w14:paraId="37AC8E3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75CCE2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216CE622">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当年新增面积</w:t>
            </w:r>
          </w:p>
        </w:tc>
        <w:tc>
          <w:tcPr>
            <w:tcW w:w="1388" w:type="dxa"/>
            <w:vAlign w:val="center"/>
          </w:tcPr>
          <w:p w14:paraId="69B0DC7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平方米</w:t>
            </w:r>
          </w:p>
        </w:tc>
        <w:tc>
          <w:tcPr>
            <w:tcW w:w="3506" w:type="dxa"/>
            <w:gridSpan w:val="2"/>
            <w:vAlign w:val="center"/>
          </w:tcPr>
          <w:p w14:paraId="2724A70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1A8417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6CF686DA">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b/>
                <w:bCs/>
                <w:sz w:val="24"/>
                <w:szCs w:val="24"/>
              </w:rPr>
              <w:t>五、孵化器管服务能力建设</w:t>
            </w:r>
          </w:p>
        </w:tc>
        <w:tc>
          <w:tcPr>
            <w:tcW w:w="1388" w:type="dxa"/>
            <w:vAlign w:val="center"/>
          </w:tcPr>
          <w:p w14:paraId="7559D85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c>
          <w:tcPr>
            <w:tcW w:w="3506" w:type="dxa"/>
            <w:gridSpan w:val="2"/>
            <w:vAlign w:val="center"/>
          </w:tcPr>
          <w:p w14:paraId="661C7D3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r>
      <w:tr w14:paraId="7E7F7D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1E334BEA">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接受专业培训的孵化器从业人员比例</w:t>
            </w:r>
          </w:p>
        </w:tc>
        <w:tc>
          <w:tcPr>
            <w:tcW w:w="1388" w:type="dxa"/>
            <w:vAlign w:val="center"/>
          </w:tcPr>
          <w:p w14:paraId="1D69150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c>
          <w:tcPr>
            <w:tcW w:w="3506" w:type="dxa"/>
            <w:gridSpan w:val="2"/>
            <w:vAlign w:val="center"/>
          </w:tcPr>
          <w:p w14:paraId="2A91AAE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22D108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3EB50F45">
            <w:pPr>
              <w:keepNext w:val="0"/>
              <w:keepLines w:val="0"/>
              <w:pageBreakBefore w:val="0"/>
              <w:widowControl w:val="0"/>
              <w:kinsoku/>
              <w:wordWrap/>
              <w:overflowPunct w:val="0"/>
              <w:topLinePunct w:val="0"/>
              <w:autoSpaceDE/>
              <w:autoSpaceDN/>
              <w:bidi w:val="0"/>
              <w:adjustRightInd/>
              <w:snapToGrid/>
              <w:spacing w:line="0" w:lineRule="atLeast"/>
              <w:ind w:left="316" w:leftChars="100"/>
              <w:textAlignment w:val="auto"/>
              <w:rPr>
                <w:rFonts w:ascii="Times New Roman" w:hAnsi="Times New Roman" w:eastAsia="方正楷体_GBK"/>
                <w:sz w:val="24"/>
                <w:szCs w:val="24"/>
              </w:rPr>
            </w:pPr>
            <w:r>
              <w:rPr>
                <w:rFonts w:hint="eastAsia" w:ascii="Times New Roman" w:hAnsi="Times New Roman" w:eastAsia="方正楷体_GBK"/>
                <w:sz w:val="24"/>
                <w:szCs w:val="24"/>
              </w:rPr>
              <w:t>其中：大专以上人员</w:t>
            </w:r>
          </w:p>
        </w:tc>
        <w:tc>
          <w:tcPr>
            <w:tcW w:w="1388" w:type="dxa"/>
            <w:vAlign w:val="center"/>
          </w:tcPr>
          <w:p w14:paraId="4EC45B73">
            <w:pPr>
              <w:keepNext w:val="0"/>
              <w:keepLines w:val="0"/>
              <w:pageBreakBefore w:val="0"/>
              <w:widowControl w:val="0"/>
              <w:kinsoku/>
              <w:wordWrap/>
              <w:overflowPunct w:val="0"/>
              <w:topLinePunct w:val="0"/>
              <w:autoSpaceDE/>
              <w:autoSpaceDN/>
              <w:bidi w:val="0"/>
              <w:adjustRightInd/>
              <w:snapToGrid/>
              <w:spacing w:line="0" w:lineRule="atLeast"/>
              <w:ind w:hanging="130"/>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 xml:space="preserve"> 人</w:t>
            </w:r>
          </w:p>
        </w:tc>
        <w:tc>
          <w:tcPr>
            <w:tcW w:w="3506" w:type="dxa"/>
            <w:gridSpan w:val="2"/>
            <w:vAlign w:val="center"/>
          </w:tcPr>
          <w:p w14:paraId="284B484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5E577C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7A195F39">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接受专业培训人数</w:t>
            </w:r>
          </w:p>
        </w:tc>
        <w:tc>
          <w:tcPr>
            <w:tcW w:w="1388" w:type="dxa"/>
            <w:vAlign w:val="center"/>
          </w:tcPr>
          <w:p w14:paraId="30513E07">
            <w:pPr>
              <w:keepNext w:val="0"/>
              <w:keepLines w:val="0"/>
              <w:pageBreakBefore w:val="0"/>
              <w:widowControl w:val="0"/>
              <w:kinsoku/>
              <w:wordWrap/>
              <w:overflowPunct w:val="0"/>
              <w:topLinePunct w:val="0"/>
              <w:autoSpaceDE/>
              <w:autoSpaceDN/>
              <w:bidi w:val="0"/>
              <w:adjustRightInd/>
              <w:snapToGrid/>
              <w:spacing w:line="0" w:lineRule="atLeast"/>
              <w:ind w:hanging="130"/>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 xml:space="preserve"> 人</w:t>
            </w:r>
          </w:p>
        </w:tc>
        <w:tc>
          <w:tcPr>
            <w:tcW w:w="3506" w:type="dxa"/>
            <w:gridSpan w:val="2"/>
            <w:vAlign w:val="center"/>
          </w:tcPr>
          <w:p w14:paraId="2122D84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467BB7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33296B4F">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获得孵化器从业人员证书人数</w:t>
            </w:r>
          </w:p>
        </w:tc>
        <w:tc>
          <w:tcPr>
            <w:tcW w:w="1388" w:type="dxa"/>
            <w:vAlign w:val="center"/>
          </w:tcPr>
          <w:p w14:paraId="661E9FD2">
            <w:pPr>
              <w:keepNext w:val="0"/>
              <w:keepLines w:val="0"/>
              <w:pageBreakBefore w:val="0"/>
              <w:widowControl w:val="0"/>
              <w:kinsoku/>
              <w:wordWrap/>
              <w:overflowPunct w:val="0"/>
              <w:topLinePunct w:val="0"/>
              <w:autoSpaceDE/>
              <w:autoSpaceDN/>
              <w:bidi w:val="0"/>
              <w:adjustRightInd/>
              <w:snapToGrid/>
              <w:spacing w:line="0" w:lineRule="atLeast"/>
              <w:ind w:hanging="130"/>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 xml:space="preserve"> 人</w:t>
            </w:r>
          </w:p>
        </w:tc>
        <w:tc>
          <w:tcPr>
            <w:tcW w:w="3506" w:type="dxa"/>
            <w:gridSpan w:val="2"/>
            <w:vAlign w:val="center"/>
          </w:tcPr>
          <w:p w14:paraId="0979DFC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16DB61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234E6862">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其中：当年新增获得孵化器从业人员证书人数</w:t>
            </w:r>
          </w:p>
        </w:tc>
        <w:tc>
          <w:tcPr>
            <w:tcW w:w="1388" w:type="dxa"/>
            <w:vAlign w:val="center"/>
          </w:tcPr>
          <w:p w14:paraId="0B7B966B">
            <w:pPr>
              <w:keepNext w:val="0"/>
              <w:keepLines w:val="0"/>
              <w:pageBreakBefore w:val="0"/>
              <w:widowControl w:val="0"/>
              <w:kinsoku/>
              <w:wordWrap/>
              <w:overflowPunct w:val="0"/>
              <w:topLinePunct w:val="0"/>
              <w:autoSpaceDE/>
              <w:autoSpaceDN/>
              <w:bidi w:val="0"/>
              <w:adjustRightInd/>
              <w:snapToGrid/>
              <w:spacing w:line="0" w:lineRule="atLeast"/>
              <w:ind w:hanging="130"/>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 xml:space="preserve"> 人</w:t>
            </w:r>
          </w:p>
        </w:tc>
        <w:tc>
          <w:tcPr>
            <w:tcW w:w="3506" w:type="dxa"/>
            <w:gridSpan w:val="2"/>
            <w:vAlign w:val="center"/>
          </w:tcPr>
          <w:p w14:paraId="738D456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43302F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162113F5">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ascii="Times New Roman" w:hAnsi="Times New Roman" w:eastAsia="方正楷体_GBK"/>
                <w:sz w:val="24"/>
                <w:szCs w:val="24"/>
              </w:rPr>
              <w:t>签约创业导师数量与在孵企业总数的比例</w:t>
            </w:r>
          </w:p>
        </w:tc>
        <w:tc>
          <w:tcPr>
            <w:tcW w:w="1388" w:type="dxa"/>
            <w:vAlign w:val="center"/>
          </w:tcPr>
          <w:p w14:paraId="7F50B52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c>
          <w:tcPr>
            <w:tcW w:w="3506" w:type="dxa"/>
            <w:gridSpan w:val="2"/>
            <w:vAlign w:val="center"/>
          </w:tcPr>
          <w:p w14:paraId="6997883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7E71CA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5D878506">
            <w:pPr>
              <w:keepNext w:val="0"/>
              <w:keepLines w:val="0"/>
              <w:pageBreakBefore w:val="0"/>
              <w:widowControl w:val="0"/>
              <w:kinsoku/>
              <w:wordWrap/>
              <w:overflowPunct w:val="0"/>
              <w:topLinePunct w:val="0"/>
              <w:autoSpaceDE/>
              <w:autoSpaceDN/>
              <w:bidi w:val="0"/>
              <w:adjustRightInd/>
              <w:snapToGrid/>
              <w:spacing w:line="0" w:lineRule="atLeast"/>
              <w:ind w:firstLine="236" w:firstLineChars="100"/>
              <w:textAlignment w:val="auto"/>
              <w:rPr>
                <w:rFonts w:ascii="Times New Roman" w:hAnsi="Times New Roman" w:eastAsia="方正楷体_GBK"/>
                <w:sz w:val="24"/>
                <w:szCs w:val="24"/>
              </w:rPr>
            </w:pPr>
            <w:r>
              <w:rPr>
                <w:rFonts w:hint="eastAsia" w:ascii="Times New Roman" w:hAnsi="Times New Roman" w:eastAsia="方正楷体_GBK"/>
                <w:sz w:val="24"/>
                <w:szCs w:val="24"/>
              </w:rPr>
              <w:t>其中：</w:t>
            </w:r>
            <w:r>
              <w:rPr>
                <w:rFonts w:ascii="Times New Roman" w:hAnsi="Times New Roman" w:eastAsia="方正楷体_GBK"/>
                <w:sz w:val="24"/>
                <w:szCs w:val="24"/>
              </w:rPr>
              <w:t>签约创业导师数</w:t>
            </w:r>
          </w:p>
        </w:tc>
        <w:tc>
          <w:tcPr>
            <w:tcW w:w="1388" w:type="dxa"/>
            <w:vAlign w:val="center"/>
          </w:tcPr>
          <w:p w14:paraId="1265525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ascii="Times New Roman" w:hAnsi="Times New Roman" w:eastAsia="方正楷体_GBK"/>
                <w:sz w:val="24"/>
                <w:szCs w:val="24"/>
              </w:rPr>
              <w:t>人</w:t>
            </w:r>
          </w:p>
        </w:tc>
        <w:tc>
          <w:tcPr>
            <w:tcW w:w="3506" w:type="dxa"/>
            <w:gridSpan w:val="2"/>
            <w:vAlign w:val="center"/>
          </w:tcPr>
          <w:p w14:paraId="5B7F641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0003B7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6A3AA164">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在孵企业总数</w:t>
            </w:r>
          </w:p>
        </w:tc>
        <w:tc>
          <w:tcPr>
            <w:tcW w:w="1388" w:type="dxa"/>
            <w:vAlign w:val="center"/>
          </w:tcPr>
          <w:p w14:paraId="53B8019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ascii="Times New Roman" w:hAnsi="Times New Roman" w:eastAsia="方正楷体_GBK"/>
                <w:sz w:val="24"/>
                <w:szCs w:val="24"/>
              </w:rPr>
              <w:t>个</w:t>
            </w:r>
          </w:p>
        </w:tc>
        <w:tc>
          <w:tcPr>
            <w:tcW w:w="3506" w:type="dxa"/>
            <w:gridSpan w:val="2"/>
            <w:vAlign w:val="center"/>
          </w:tcPr>
          <w:p w14:paraId="71EFE4B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43F35C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4382CE97">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举办创新创业活动场次</w:t>
            </w:r>
          </w:p>
        </w:tc>
        <w:tc>
          <w:tcPr>
            <w:tcW w:w="1388" w:type="dxa"/>
            <w:vAlign w:val="center"/>
          </w:tcPr>
          <w:p w14:paraId="62C22DB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次</w:t>
            </w:r>
          </w:p>
        </w:tc>
        <w:tc>
          <w:tcPr>
            <w:tcW w:w="3506" w:type="dxa"/>
            <w:gridSpan w:val="2"/>
            <w:vAlign w:val="center"/>
          </w:tcPr>
          <w:p w14:paraId="142E30D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06C6B3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2A427F0C">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孵化器孵化基金总额</w:t>
            </w:r>
          </w:p>
        </w:tc>
        <w:tc>
          <w:tcPr>
            <w:tcW w:w="1388" w:type="dxa"/>
            <w:vAlign w:val="center"/>
          </w:tcPr>
          <w:p w14:paraId="74EFD1F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506" w:type="dxa"/>
            <w:gridSpan w:val="2"/>
            <w:vAlign w:val="center"/>
          </w:tcPr>
          <w:p w14:paraId="5EB42C8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6F843A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391499FA">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孵化器运营管理制度建设情况</w:t>
            </w:r>
          </w:p>
        </w:tc>
        <w:tc>
          <w:tcPr>
            <w:tcW w:w="1388" w:type="dxa"/>
            <w:vAlign w:val="center"/>
          </w:tcPr>
          <w:p w14:paraId="5B62C4B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是/否完善</w:t>
            </w:r>
          </w:p>
        </w:tc>
        <w:tc>
          <w:tcPr>
            <w:tcW w:w="3506" w:type="dxa"/>
            <w:gridSpan w:val="2"/>
            <w:vAlign w:val="center"/>
          </w:tcPr>
          <w:p w14:paraId="166656C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7451A3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620D68AF">
            <w:pPr>
              <w:keepNext w:val="0"/>
              <w:keepLines w:val="0"/>
              <w:pageBreakBefore w:val="0"/>
              <w:widowControl w:val="0"/>
              <w:kinsoku/>
              <w:wordWrap/>
              <w:overflowPunct w:val="0"/>
              <w:topLinePunct w:val="0"/>
              <w:autoSpaceDE/>
              <w:autoSpaceDN/>
              <w:bidi w:val="0"/>
              <w:adjustRightInd/>
              <w:snapToGrid/>
              <w:spacing w:line="0" w:lineRule="atLeast"/>
              <w:ind w:firstLine="826" w:firstLineChars="350"/>
              <w:textAlignment w:val="auto"/>
              <w:rPr>
                <w:rFonts w:ascii="Times New Roman" w:hAnsi="Times New Roman" w:eastAsia="方正楷体_GBK"/>
                <w:sz w:val="24"/>
                <w:szCs w:val="24"/>
              </w:rPr>
            </w:pPr>
            <w:r>
              <w:rPr>
                <w:rFonts w:hint="eastAsia" w:ascii="Times New Roman" w:hAnsi="Times New Roman" w:eastAsia="方正楷体_GBK"/>
                <w:sz w:val="24"/>
                <w:szCs w:val="24"/>
              </w:rPr>
              <w:t>入驻评估制度</w:t>
            </w:r>
          </w:p>
        </w:tc>
        <w:tc>
          <w:tcPr>
            <w:tcW w:w="1388" w:type="dxa"/>
            <w:vAlign w:val="center"/>
          </w:tcPr>
          <w:p w14:paraId="711A0EE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有/无</w:t>
            </w:r>
          </w:p>
        </w:tc>
        <w:tc>
          <w:tcPr>
            <w:tcW w:w="3506" w:type="dxa"/>
            <w:gridSpan w:val="2"/>
            <w:vAlign w:val="center"/>
          </w:tcPr>
          <w:p w14:paraId="44D17CC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59FF4F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41E6B273">
            <w:pPr>
              <w:keepNext w:val="0"/>
              <w:keepLines w:val="0"/>
              <w:pageBreakBefore w:val="0"/>
              <w:widowControl w:val="0"/>
              <w:kinsoku/>
              <w:wordWrap/>
              <w:overflowPunct w:val="0"/>
              <w:topLinePunct w:val="0"/>
              <w:autoSpaceDE/>
              <w:autoSpaceDN/>
              <w:bidi w:val="0"/>
              <w:adjustRightInd/>
              <w:snapToGrid/>
              <w:spacing w:line="0" w:lineRule="atLeast"/>
              <w:ind w:firstLine="826" w:firstLineChars="350"/>
              <w:textAlignment w:val="auto"/>
              <w:rPr>
                <w:rFonts w:ascii="Times New Roman" w:hAnsi="Times New Roman" w:eastAsia="方正楷体_GBK"/>
                <w:sz w:val="24"/>
                <w:szCs w:val="24"/>
              </w:rPr>
            </w:pPr>
            <w:r>
              <w:rPr>
                <w:rFonts w:hint="eastAsia" w:ascii="Times New Roman" w:hAnsi="Times New Roman" w:eastAsia="方正楷体_GBK"/>
                <w:sz w:val="24"/>
                <w:szCs w:val="24"/>
              </w:rPr>
              <w:t>毕业与退出制度</w:t>
            </w:r>
          </w:p>
        </w:tc>
        <w:tc>
          <w:tcPr>
            <w:tcW w:w="1388" w:type="dxa"/>
            <w:vAlign w:val="center"/>
          </w:tcPr>
          <w:p w14:paraId="32929F4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有/无</w:t>
            </w:r>
          </w:p>
        </w:tc>
        <w:tc>
          <w:tcPr>
            <w:tcW w:w="3506" w:type="dxa"/>
            <w:gridSpan w:val="2"/>
            <w:vAlign w:val="center"/>
          </w:tcPr>
          <w:p w14:paraId="7A9C4AD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6C9123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64D798D1">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投融资相关制度</w:t>
            </w:r>
          </w:p>
        </w:tc>
        <w:tc>
          <w:tcPr>
            <w:tcW w:w="1388" w:type="dxa"/>
            <w:vAlign w:val="center"/>
          </w:tcPr>
          <w:p w14:paraId="2BA2EB7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有/无</w:t>
            </w:r>
          </w:p>
        </w:tc>
        <w:tc>
          <w:tcPr>
            <w:tcW w:w="3506" w:type="dxa"/>
            <w:gridSpan w:val="2"/>
            <w:vAlign w:val="center"/>
          </w:tcPr>
          <w:p w14:paraId="1295635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35AA3C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76C3BE47">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其它</w:t>
            </w:r>
          </w:p>
        </w:tc>
        <w:tc>
          <w:tcPr>
            <w:tcW w:w="1388" w:type="dxa"/>
            <w:vAlign w:val="center"/>
          </w:tcPr>
          <w:p w14:paraId="51533FD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有/无</w:t>
            </w:r>
          </w:p>
        </w:tc>
        <w:tc>
          <w:tcPr>
            <w:tcW w:w="3506" w:type="dxa"/>
            <w:gridSpan w:val="2"/>
            <w:vAlign w:val="center"/>
          </w:tcPr>
          <w:p w14:paraId="0E00761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03D8F3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45680B16">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ascii="Times New Roman" w:hAnsi="Times New Roman" w:eastAsia="方正楷体_GBK"/>
                <w:sz w:val="24"/>
                <w:szCs w:val="24"/>
              </w:rPr>
              <w:t>团队信息化建设情况</w:t>
            </w:r>
          </w:p>
        </w:tc>
        <w:tc>
          <w:tcPr>
            <w:tcW w:w="1388" w:type="dxa"/>
            <w:vAlign w:val="center"/>
          </w:tcPr>
          <w:p w14:paraId="0BB8C4F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是/否完善</w:t>
            </w:r>
          </w:p>
        </w:tc>
        <w:tc>
          <w:tcPr>
            <w:tcW w:w="3506" w:type="dxa"/>
            <w:gridSpan w:val="2"/>
            <w:vAlign w:val="center"/>
          </w:tcPr>
          <w:p w14:paraId="52C76C8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30EB74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5DCF2F35">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b/>
                <w:bCs/>
                <w:sz w:val="24"/>
                <w:szCs w:val="24"/>
              </w:rPr>
              <w:t>六、孵化器孵化成效情况</w:t>
            </w:r>
          </w:p>
        </w:tc>
        <w:tc>
          <w:tcPr>
            <w:tcW w:w="1388" w:type="dxa"/>
            <w:vAlign w:val="center"/>
          </w:tcPr>
          <w:p w14:paraId="7A6E3F5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c>
          <w:tcPr>
            <w:tcW w:w="3506" w:type="dxa"/>
            <w:gridSpan w:val="2"/>
            <w:vAlign w:val="center"/>
          </w:tcPr>
          <w:p w14:paraId="6DAEEEA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r>
      <w:tr w14:paraId="12A1EA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0D1362FC">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吸纳就业人数</w:t>
            </w:r>
          </w:p>
        </w:tc>
        <w:tc>
          <w:tcPr>
            <w:tcW w:w="1388" w:type="dxa"/>
            <w:vAlign w:val="center"/>
          </w:tcPr>
          <w:p w14:paraId="54A9E9A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ascii="Times New Roman" w:hAnsi="Times New Roman" w:eastAsia="方正楷体_GBK"/>
                <w:sz w:val="24"/>
                <w:szCs w:val="24"/>
              </w:rPr>
              <w:t>个</w:t>
            </w:r>
          </w:p>
        </w:tc>
        <w:tc>
          <w:tcPr>
            <w:tcW w:w="3506" w:type="dxa"/>
            <w:gridSpan w:val="2"/>
            <w:vAlign w:val="center"/>
          </w:tcPr>
          <w:p w14:paraId="629D804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1D29F4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68AE5A3B">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在孵企业专业集聚度</w:t>
            </w:r>
          </w:p>
        </w:tc>
        <w:tc>
          <w:tcPr>
            <w:tcW w:w="1388" w:type="dxa"/>
            <w:vAlign w:val="center"/>
          </w:tcPr>
          <w:p w14:paraId="595A5CE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c>
          <w:tcPr>
            <w:tcW w:w="3506" w:type="dxa"/>
            <w:gridSpan w:val="2"/>
            <w:vAlign w:val="center"/>
          </w:tcPr>
          <w:p w14:paraId="19B6B49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3F8FBD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77E70D41">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新增国家科技型中小企业入库数量</w:t>
            </w:r>
          </w:p>
        </w:tc>
        <w:tc>
          <w:tcPr>
            <w:tcW w:w="1388" w:type="dxa"/>
            <w:vAlign w:val="center"/>
          </w:tcPr>
          <w:p w14:paraId="253679E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ascii="Times New Roman" w:hAnsi="Times New Roman" w:eastAsia="方正楷体_GBK"/>
                <w:sz w:val="24"/>
                <w:szCs w:val="24"/>
              </w:rPr>
              <w:t>个</w:t>
            </w:r>
          </w:p>
        </w:tc>
        <w:tc>
          <w:tcPr>
            <w:tcW w:w="3506" w:type="dxa"/>
            <w:gridSpan w:val="2"/>
            <w:vAlign w:val="center"/>
          </w:tcPr>
          <w:p w14:paraId="7888AC2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148D56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605C9B3E">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新增无锡“三类”企业数量</w:t>
            </w:r>
          </w:p>
        </w:tc>
        <w:tc>
          <w:tcPr>
            <w:tcW w:w="1388" w:type="dxa"/>
            <w:vAlign w:val="center"/>
          </w:tcPr>
          <w:p w14:paraId="3AF1114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506" w:type="dxa"/>
            <w:gridSpan w:val="2"/>
            <w:vAlign w:val="center"/>
          </w:tcPr>
          <w:p w14:paraId="02D4BDB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540A18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5CE920FF">
            <w:pPr>
              <w:keepNext w:val="0"/>
              <w:keepLines w:val="0"/>
              <w:pageBreakBefore w:val="0"/>
              <w:widowControl w:val="0"/>
              <w:kinsoku/>
              <w:wordWrap/>
              <w:overflowPunct w:val="0"/>
              <w:topLinePunct w:val="0"/>
              <w:autoSpaceDE/>
              <w:autoSpaceDN/>
              <w:bidi w:val="0"/>
              <w:adjustRightInd/>
              <w:snapToGrid/>
              <w:spacing w:line="0" w:lineRule="atLeast"/>
              <w:ind w:firstLine="236" w:firstLineChars="100"/>
              <w:textAlignment w:val="auto"/>
              <w:rPr>
                <w:rFonts w:ascii="Times New Roman" w:hAnsi="Times New Roman" w:eastAsia="方正楷体_GBK"/>
                <w:sz w:val="24"/>
                <w:szCs w:val="24"/>
              </w:rPr>
            </w:pPr>
            <w:r>
              <w:rPr>
                <w:rFonts w:hint="eastAsia" w:ascii="Times New Roman" w:hAnsi="Times New Roman" w:eastAsia="方正楷体_GBK"/>
                <w:sz w:val="24"/>
                <w:szCs w:val="24"/>
              </w:rPr>
              <w:t>其中：雏鹰入库/雏鹰遴选</w:t>
            </w:r>
          </w:p>
        </w:tc>
        <w:tc>
          <w:tcPr>
            <w:tcW w:w="1388" w:type="dxa"/>
            <w:vAlign w:val="center"/>
          </w:tcPr>
          <w:p w14:paraId="31ACEBD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506" w:type="dxa"/>
            <w:gridSpan w:val="2"/>
            <w:vAlign w:val="center"/>
          </w:tcPr>
          <w:p w14:paraId="0139A9B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6F8CA0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4918B162">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瞪羚入库/瞪羚遴选</w:t>
            </w:r>
          </w:p>
        </w:tc>
        <w:tc>
          <w:tcPr>
            <w:tcW w:w="1388" w:type="dxa"/>
            <w:vAlign w:val="center"/>
          </w:tcPr>
          <w:p w14:paraId="1A09D22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506" w:type="dxa"/>
            <w:gridSpan w:val="2"/>
            <w:vAlign w:val="center"/>
          </w:tcPr>
          <w:p w14:paraId="4E90BCB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60ACFA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1352B4B1">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准独角兽入库/准独角兽遴选</w:t>
            </w:r>
          </w:p>
        </w:tc>
        <w:tc>
          <w:tcPr>
            <w:tcW w:w="1388" w:type="dxa"/>
            <w:vAlign w:val="center"/>
          </w:tcPr>
          <w:p w14:paraId="140ACAD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506" w:type="dxa"/>
            <w:gridSpan w:val="2"/>
            <w:vAlign w:val="center"/>
          </w:tcPr>
          <w:p w14:paraId="0CC6734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24D308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0FE435BE">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新增高新技术企业数量</w:t>
            </w:r>
          </w:p>
        </w:tc>
        <w:tc>
          <w:tcPr>
            <w:tcW w:w="1388" w:type="dxa"/>
            <w:vAlign w:val="center"/>
          </w:tcPr>
          <w:p w14:paraId="7ABFA4D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506" w:type="dxa"/>
            <w:gridSpan w:val="2"/>
            <w:vAlign w:val="center"/>
          </w:tcPr>
          <w:p w14:paraId="38E0546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3B09EF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125C6CD7">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科技招商数量</w:t>
            </w:r>
          </w:p>
        </w:tc>
        <w:tc>
          <w:tcPr>
            <w:tcW w:w="1388" w:type="dxa"/>
            <w:vAlign w:val="center"/>
          </w:tcPr>
          <w:p w14:paraId="2CAFCE3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506" w:type="dxa"/>
            <w:gridSpan w:val="2"/>
            <w:vAlign w:val="center"/>
          </w:tcPr>
          <w:p w14:paraId="033C211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661222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0987C103">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ascii="Times New Roman" w:hAnsi="Times New Roman" w:eastAsia="方正楷体_GBK"/>
                <w:sz w:val="24"/>
                <w:szCs w:val="24"/>
              </w:rPr>
              <w:t>技术转移服务额</w:t>
            </w:r>
          </w:p>
        </w:tc>
        <w:tc>
          <w:tcPr>
            <w:tcW w:w="1388" w:type="dxa"/>
            <w:vAlign w:val="center"/>
          </w:tcPr>
          <w:p w14:paraId="1A3A815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506" w:type="dxa"/>
            <w:gridSpan w:val="2"/>
            <w:vAlign w:val="center"/>
          </w:tcPr>
          <w:p w14:paraId="02C34CD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0F0B7B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1E2CA74B">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ascii="Times New Roman" w:hAnsi="Times New Roman" w:eastAsia="方正楷体_GBK"/>
                <w:sz w:val="24"/>
                <w:szCs w:val="24"/>
              </w:rPr>
              <w:t>新增毕业企业数量</w:t>
            </w:r>
          </w:p>
        </w:tc>
        <w:tc>
          <w:tcPr>
            <w:tcW w:w="1388" w:type="dxa"/>
            <w:vAlign w:val="center"/>
          </w:tcPr>
          <w:p w14:paraId="41C6443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506" w:type="dxa"/>
            <w:gridSpan w:val="2"/>
            <w:vAlign w:val="center"/>
          </w:tcPr>
          <w:p w14:paraId="1E470D5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5D3B00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330C1B74">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新增授权专利数量</w:t>
            </w:r>
          </w:p>
        </w:tc>
        <w:tc>
          <w:tcPr>
            <w:tcW w:w="1388" w:type="dxa"/>
            <w:vAlign w:val="center"/>
          </w:tcPr>
          <w:p w14:paraId="1918BA1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506" w:type="dxa"/>
            <w:gridSpan w:val="2"/>
            <w:vAlign w:val="center"/>
          </w:tcPr>
          <w:p w14:paraId="789F5FA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452166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659E4183">
            <w:pPr>
              <w:keepNext w:val="0"/>
              <w:keepLines w:val="0"/>
              <w:pageBreakBefore w:val="0"/>
              <w:widowControl w:val="0"/>
              <w:kinsoku/>
              <w:wordWrap/>
              <w:overflowPunct w:val="0"/>
              <w:topLinePunct w:val="0"/>
              <w:autoSpaceDE/>
              <w:autoSpaceDN/>
              <w:bidi w:val="0"/>
              <w:adjustRightInd/>
              <w:snapToGrid/>
              <w:spacing w:line="0" w:lineRule="atLeast"/>
              <w:ind w:firstLine="236" w:firstLineChars="100"/>
              <w:textAlignment w:val="auto"/>
              <w:rPr>
                <w:rFonts w:ascii="Times New Roman" w:hAnsi="Times New Roman" w:eastAsia="方正楷体_GBK"/>
                <w:sz w:val="24"/>
                <w:szCs w:val="24"/>
              </w:rPr>
            </w:pPr>
            <w:r>
              <w:rPr>
                <w:rFonts w:hint="eastAsia" w:ascii="Times New Roman" w:hAnsi="Times New Roman" w:eastAsia="方正楷体_GBK"/>
                <w:sz w:val="24"/>
                <w:szCs w:val="24"/>
              </w:rPr>
              <w:t>其中：发明专利（集成电路设计）授权数</w:t>
            </w:r>
          </w:p>
        </w:tc>
        <w:tc>
          <w:tcPr>
            <w:tcW w:w="1388" w:type="dxa"/>
            <w:vAlign w:val="center"/>
          </w:tcPr>
          <w:p w14:paraId="1AC941C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ascii="Times New Roman" w:hAnsi="Times New Roman" w:eastAsia="方正楷体_GBK"/>
                <w:sz w:val="24"/>
                <w:szCs w:val="24"/>
              </w:rPr>
              <w:t>个</w:t>
            </w:r>
          </w:p>
        </w:tc>
        <w:tc>
          <w:tcPr>
            <w:tcW w:w="3506" w:type="dxa"/>
            <w:gridSpan w:val="2"/>
            <w:vAlign w:val="center"/>
          </w:tcPr>
          <w:p w14:paraId="2A5980C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10151E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1B23B189">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获得投融资的在孵企业数量及金额</w:t>
            </w:r>
          </w:p>
        </w:tc>
        <w:tc>
          <w:tcPr>
            <w:tcW w:w="1388" w:type="dxa"/>
            <w:vAlign w:val="center"/>
          </w:tcPr>
          <w:p w14:paraId="637C9B4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个（千元）</w:t>
            </w:r>
          </w:p>
        </w:tc>
        <w:tc>
          <w:tcPr>
            <w:tcW w:w="3506" w:type="dxa"/>
            <w:gridSpan w:val="2"/>
            <w:vAlign w:val="center"/>
          </w:tcPr>
          <w:p w14:paraId="2CBE796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697ACC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55933F0F">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ascii="Times New Roman" w:hAnsi="Times New Roman" w:eastAsia="方正楷体_GBK"/>
                <w:sz w:val="24"/>
                <w:szCs w:val="24"/>
              </w:rPr>
              <w:t>企业实际缴税金额</w:t>
            </w:r>
          </w:p>
        </w:tc>
        <w:tc>
          <w:tcPr>
            <w:tcW w:w="1388" w:type="dxa"/>
            <w:vAlign w:val="center"/>
          </w:tcPr>
          <w:p w14:paraId="78B4B8E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ascii="Times New Roman" w:hAnsi="Times New Roman" w:eastAsia="方正楷体_GBK"/>
                <w:sz w:val="24"/>
                <w:szCs w:val="24"/>
              </w:rPr>
              <w:t>千元</w:t>
            </w:r>
          </w:p>
        </w:tc>
        <w:tc>
          <w:tcPr>
            <w:tcW w:w="3506" w:type="dxa"/>
            <w:gridSpan w:val="2"/>
            <w:vAlign w:val="center"/>
          </w:tcPr>
          <w:p w14:paraId="45E0BC7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281852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47C584E8">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b/>
                <w:bCs/>
                <w:sz w:val="24"/>
                <w:szCs w:val="24"/>
              </w:rPr>
              <w:t>七、孵化器创新发展情况</w:t>
            </w:r>
          </w:p>
        </w:tc>
        <w:tc>
          <w:tcPr>
            <w:tcW w:w="1388" w:type="dxa"/>
            <w:vAlign w:val="center"/>
          </w:tcPr>
          <w:p w14:paraId="570577E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c>
          <w:tcPr>
            <w:tcW w:w="3506" w:type="dxa"/>
            <w:gridSpan w:val="2"/>
            <w:vAlign w:val="center"/>
          </w:tcPr>
          <w:p w14:paraId="195A226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r>
      <w:tr w14:paraId="656016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tcPr>
          <w:p w14:paraId="3B5B519E">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当年各级各类科技比赛项目获奖数</w:t>
            </w:r>
          </w:p>
        </w:tc>
        <w:tc>
          <w:tcPr>
            <w:tcW w:w="1388" w:type="dxa"/>
            <w:vAlign w:val="center"/>
          </w:tcPr>
          <w:p w14:paraId="2516297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项</w:t>
            </w:r>
          </w:p>
        </w:tc>
        <w:tc>
          <w:tcPr>
            <w:tcW w:w="3506" w:type="dxa"/>
            <w:gridSpan w:val="2"/>
            <w:vAlign w:val="center"/>
          </w:tcPr>
          <w:p w14:paraId="50630A1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71D094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tcPr>
          <w:p w14:paraId="215442CD">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ascii="Times New Roman" w:hAnsi="Times New Roman" w:eastAsia="方正楷体_GBK"/>
                <w:sz w:val="24"/>
                <w:szCs w:val="24"/>
              </w:rPr>
              <w:t>当年</w:t>
            </w:r>
            <w:r>
              <w:rPr>
                <w:rFonts w:hint="eastAsia" w:ascii="Times New Roman" w:hAnsi="Times New Roman" w:eastAsia="方正楷体_GBK"/>
                <w:sz w:val="24"/>
                <w:szCs w:val="24"/>
              </w:rPr>
              <w:t>各级各类人才比赛项目获奖数</w:t>
            </w:r>
          </w:p>
        </w:tc>
        <w:tc>
          <w:tcPr>
            <w:tcW w:w="1388" w:type="dxa"/>
            <w:vAlign w:val="center"/>
          </w:tcPr>
          <w:p w14:paraId="4F2C529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项</w:t>
            </w:r>
          </w:p>
        </w:tc>
        <w:tc>
          <w:tcPr>
            <w:tcW w:w="3506" w:type="dxa"/>
            <w:gridSpan w:val="2"/>
            <w:vAlign w:val="center"/>
          </w:tcPr>
          <w:p w14:paraId="685CB3C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271521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tcPr>
          <w:p w14:paraId="7345921E">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当年国家级/省级/本级科技计划项目立项数</w:t>
            </w:r>
          </w:p>
        </w:tc>
        <w:tc>
          <w:tcPr>
            <w:tcW w:w="1388" w:type="dxa"/>
            <w:vAlign w:val="center"/>
          </w:tcPr>
          <w:p w14:paraId="0D00618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项</w:t>
            </w:r>
          </w:p>
        </w:tc>
        <w:tc>
          <w:tcPr>
            <w:tcW w:w="3506" w:type="dxa"/>
            <w:gridSpan w:val="2"/>
            <w:vAlign w:val="center"/>
          </w:tcPr>
          <w:p w14:paraId="0D7D574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067BDF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073A7CE0">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当年获得国家/省/市知名媒体报道数</w:t>
            </w:r>
          </w:p>
        </w:tc>
        <w:tc>
          <w:tcPr>
            <w:tcW w:w="1388" w:type="dxa"/>
            <w:vAlign w:val="center"/>
          </w:tcPr>
          <w:p w14:paraId="4ECA7D6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次</w:t>
            </w:r>
          </w:p>
        </w:tc>
        <w:tc>
          <w:tcPr>
            <w:tcW w:w="3506" w:type="dxa"/>
            <w:gridSpan w:val="2"/>
            <w:vAlign w:val="center"/>
          </w:tcPr>
          <w:p w14:paraId="602F68F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7526F9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1F333915">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当年编制行业协会标准数</w:t>
            </w:r>
          </w:p>
        </w:tc>
        <w:tc>
          <w:tcPr>
            <w:tcW w:w="1388" w:type="dxa"/>
            <w:vAlign w:val="center"/>
          </w:tcPr>
          <w:p w14:paraId="098403C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506" w:type="dxa"/>
            <w:gridSpan w:val="2"/>
            <w:vAlign w:val="center"/>
          </w:tcPr>
          <w:p w14:paraId="36C8ACB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45FEBF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404E1815">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b/>
                <w:bCs/>
                <w:sz w:val="24"/>
                <w:szCs w:val="24"/>
              </w:rPr>
              <w:t>八、附加项</w:t>
            </w:r>
          </w:p>
        </w:tc>
        <w:tc>
          <w:tcPr>
            <w:tcW w:w="1388" w:type="dxa"/>
            <w:vAlign w:val="center"/>
          </w:tcPr>
          <w:p w14:paraId="12ED9B3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c>
          <w:tcPr>
            <w:tcW w:w="3506" w:type="dxa"/>
            <w:gridSpan w:val="2"/>
            <w:vAlign w:val="center"/>
          </w:tcPr>
          <w:p w14:paraId="08A09A1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r>
      <w:tr w14:paraId="0B24D8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4492FD78">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ascii="Times New Roman" w:hAnsi="Times New Roman" w:eastAsia="方正楷体_GBK"/>
                <w:sz w:val="24"/>
                <w:szCs w:val="24"/>
              </w:rPr>
              <w:t>获评各级政府部门荣誉数</w:t>
            </w:r>
          </w:p>
        </w:tc>
        <w:tc>
          <w:tcPr>
            <w:tcW w:w="1388" w:type="dxa"/>
            <w:vAlign w:val="center"/>
          </w:tcPr>
          <w:p w14:paraId="46AFAEB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ascii="Times New Roman" w:hAnsi="Times New Roman" w:eastAsia="方正楷体_GBK"/>
                <w:sz w:val="24"/>
                <w:szCs w:val="24"/>
              </w:rPr>
              <w:t>个</w:t>
            </w:r>
          </w:p>
        </w:tc>
        <w:tc>
          <w:tcPr>
            <w:tcW w:w="3506" w:type="dxa"/>
            <w:gridSpan w:val="2"/>
            <w:vAlign w:val="center"/>
          </w:tcPr>
          <w:p w14:paraId="4249C93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bl>
    <w:p w14:paraId="427C2746">
      <w:pPr>
        <w:keepNext w:val="0"/>
        <w:keepLines w:val="0"/>
        <w:pageBreakBefore w:val="0"/>
        <w:widowControl w:val="0"/>
        <w:kinsoku/>
        <w:wordWrap/>
        <w:overflowPunct w:val="0"/>
        <w:topLinePunct w:val="0"/>
        <w:autoSpaceDE/>
        <w:autoSpaceDN/>
        <w:bidi w:val="0"/>
        <w:adjustRightInd/>
        <w:snapToGrid/>
        <w:textAlignment w:val="auto"/>
        <w:rPr>
          <w:rFonts w:hint="eastAsia" w:ascii="Times New Roman" w:hAnsi="Times New Roman" w:eastAsia="方正小标宋_GBK" w:cs="Times New Roman"/>
          <w:snapToGrid w:val="0"/>
          <w:kern w:val="0"/>
          <w:sz w:val="44"/>
          <w:szCs w:val="44"/>
          <w:lang w:val="en-US" w:eastAsia="zh-CN" w:bidi="ar-SA"/>
        </w:rPr>
      </w:pPr>
      <w:r>
        <w:rPr>
          <w:rFonts w:hint="eastAsia" w:ascii="Times New Roman" w:hAnsi="Times New Roman" w:eastAsia="方正小标宋_GBK" w:cs="Times New Roman"/>
          <w:snapToGrid w:val="0"/>
          <w:kern w:val="0"/>
          <w:sz w:val="44"/>
          <w:szCs w:val="44"/>
          <w:lang w:val="en-US" w:eastAsia="zh-CN" w:bidi="ar-SA"/>
        </w:rPr>
        <w:br w:type="page"/>
      </w:r>
    </w:p>
    <w:p w14:paraId="0178A94A">
      <w:pPr>
        <w:keepNext w:val="0"/>
        <w:keepLines w:val="0"/>
        <w:pageBreakBefore w:val="0"/>
        <w:widowControl w:val="0"/>
        <w:numPr>
          <w:ilvl w:val="0"/>
          <w:numId w:val="0"/>
        </w:numPr>
        <w:kinsoku/>
        <w:wordWrap/>
        <w:overflowPunct w:val="0"/>
        <w:topLinePunct w:val="0"/>
        <w:autoSpaceDE/>
        <w:autoSpaceDN/>
        <w:bidi w:val="0"/>
        <w:adjustRightInd/>
        <w:snapToGrid/>
        <w:jc w:val="center"/>
        <w:textAlignment w:val="auto"/>
        <w:rPr>
          <w:rFonts w:hint="eastAsia" w:ascii="Times New Roman" w:hAnsi="Times New Roman" w:eastAsia="方正小标宋_GBK"/>
          <w:snapToGrid w:val="0"/>
          <w:kern w:val="0"/>
          <w:sz w:val="44"/>
          <w:szCs w:val="44"/>
        </w:rPr>
      </w:pPr>
      <w:r>
        <w:rPr>
          <w:rFonts w:hint="eastAsia" w:ascii="Times New Roman" w:hAnsi="Times New Roman" w:eastAsia="方正小标宋_GBK" w:cs="Times New Roman"/>
          <w:snapToGrid w:val="0"/>
          <w:kern w:val="0"/>
          <w:sz w:val="44"/>
          <w:szCs w:val="44"/>
          <w:lang w:val="en-US" w:eastAsia="zh-CN" w:bidi="ar-SA"/>
        </w:rPr>
        <w:t>二、</w:t>
      </w:r>
      <w:r>
        <w:rPr>
          <w:rFonts w:hint="eastAsia" w:ascii="Times New Roman" w:hAnsi="Times New Roman" w:eastAsia="方正小标宋_GBK"/>
          <w:snapToGrid w:val="0"/>
          <w:kern w:val="0"/>
          <w:sz w:val="44"/>
          <w:szCs w:val="44"/>
        </w:rPr>
        <w:t>定性评价指标</w:t>
      </w:r>
    </w:p>
    <w:p w14:paraId="6A37A0FE">
      <w:pPr>
        <w:keepNext w:val="0"/>
        <w:keepLines w:val="0"/>
        <w:pageBreakBefore w:val="0"/>
        <w:widowControl w:val="0"/>
        <w:numPr>
          <w:numId w:val="0"/>
        </w:numPr>
        <w:kinsoku/>
        <w:wordWrap/>
        <w:overflowPunct w:val="0"/>
        <w:topLinePunct w:val="0"/>
        <w:autoSpaceDE/>
        <w:autoSpaceDN/>
        <w:bidi w:val="0"/>
        <w:adjustRightInd/>
        <w:snapToGrid/>
        <w:jc w:val="both"/>
        <w:textAlignment w:val="auto"/>
        <w:rPr>
          <w:rFonts w:hint="eastAsia" w:ascii="Times New Roman" w:hAnsi="Times New Roman" w:eastAsia="方正小标宋_GBK"/>
          <w:snapToGrid w:val="0"/>
          <w:kern w:val="0"/>
          <w:sz w:val="44"/>
          <w:szCs w:val="44"/>
        </w:rPr>
      </w:pPr>
    </w:p>
    <w:p w14:paraId="784F429E">
      <w:pPr>
        <w:keepNext w:val="0"/>
        <w:keepLines w:val="0"/>
        <w:pageBreakBefore w:val="0"/>
        <w:widowControl w:val="0"/>
        <w:kinsoku/>
        <w:wordWrap/>
        <w:overflowPunct w:val="0"/>
        <w:topLinePunct w:val="0"/>
        <w:autoSpaceDE/>
        <w:autoSpaceDN/>
        <w:bidi w:val="0"/>
        <w:adjustRightInd/>
        <w:snapToGrid/>
        <w:ind w:left="6" w:leftChars="2" w:firstLine="632" w:firstLineChars="200"/>
        <w:jc w:val="both"/>
        <w:textAlignment w:val="auto"/>
        <w:rPr>
          <w:rFonts w:ascii="Times New Roman" w:hAnsi="Times New Roman"/>
          <w:szCs w:val="32"/>
        </w:rPr>
      </w:pPr>
      <w:r>
        <w:rPr>
          <w:rFonts w:hint="eastAsia" w:ascii="Times New Roman" w:hAnsi="Times New Roman"/>
          <w:szCs w:val="32"/>
        </w:rPr>
        <w:t>1．孵化器的体制机制及运营模式（500字左右）</w:t>
      </w:r>
    </w:p>
    <w:p w14:paraId="029C02A7">
      <w:pPr>
        <w:keepNext w:val="0"/>
        <w:keepLines w:val="0"/>
        <w:pageBreakBefore w:val="0"/>
        <w:widowControl w:val="0"/>
        <w:kinsoku/>
        <w:wordWrap/>
        <w:overflowPunct w:val="0"/>
        <w:topLinePunct w:val="0"/>
        <w:autoSpaceDE/>
        <w:autoSpaceDN/>
        <w:bidi w:val="0"/>
        <w:adjustRightInd/>
        <w:snapToGrid/>
        <w:ind w:left="6" w:leftChars="2" w:firstLine="632" w:firstLineChars="200"/>
        <w:jc w:val="both"/>
        <w:textAlignment w:val="auto"/>
        <w:rPr>
          <w:rFonts w:ascii="Times New Roman" w:hAnsi="Times New Roman"/>
          <w:bCs/>
          <w:color w:val="000000"/>
          <w:szCs w:val="32"/>
        </w:rPr>
      </w:pPr>
      <w:r>
        <w:rPr>
          <w:rFonts w:hint="eastAsia" w:ascii="Times New Roman" w:hAnsi="Times New Roman"/>
          <w:szCs w:val="32"/>
        </w:rPr>
        <w:t>2．</w:t>
      </w:r>
      <w:r>
        <w:rPr>
          <w:rFonts w:hint="eastAsia" w:ascii="Times New Roman" w:hAnsi="Times New Roman"/>
          <w:bCs/>
          <w:color w:val="000000"/>
          <w:szCs w:val="32"/>
        </w:rPr>
        <w:t>孵化器信息化管理水平</w:t>
      </w:r>
      <w:r>
        <w:rPr>
          <w:rFonts w:hint="eastAsia" w:ascii="Times New Roman" w:hAnsi="Times New Roman"/>
          <w:szCs w:val="32"/>
        </w:rPr>
        <w:t>（300字左右）</w:t>
      </w:r>
    </w:p>
    <w:p w14:paraId="02482F32">
      <w:pPr>
        <w:keepNext w:val="0"/>
        <w:keepLines w:val="0"/>
        <w:pageBreakBefore w:val="0"/>
        <w:widowControl w:val="0"/>
        <w:kinsoku/>
        <w:wordWrap/>
        <w:overflowPunct w:val="0"/>
        <w:topLinePunct w:val="0"/>
        <w:autoSpaceDE/>
        <w:autoSpaceDN/>
        <w:bidi w:val="0"/>
        <w:adjustRightInd/>
        <w:snapToGrid/>
        <w:ind w:left="6" w:leftChars="2" w:firstLine="632" w:firstLineChars="200"/>
        <w:jc w:val="both"/>
        <w:textAlignment w:val="auto"/>
        <w:rPr>
          <w:rFonts w:ascii="Times New Roman" w:hAnsi="Times New Roman"/>
          <w:bCs/>
          <w:color w:val="000000"/>
          <w:szCs w:val="32"/>
        </w:rPr>
      </w:pPr>
      <w:r>
        <w:rPr>
          <w:rFonts w:hint="eastAsia" w:ascii="Times New Roman" w:hAnsi="Times New Roman"/>
          <w:bCs/>
          <w:color w:val="000000"/>
          <w:szCs w:val="32"/>
        </w:rPr>
        <w:t>3</w:t>
      </w:r>
      <w:r>
        <w:rPr>
          <w:rFonts w:hint="eastAsia" w:ascii="Times New Roman" w:hAnsi="Times New Roman"/>
          <w:szCs w:val="32"/>
        </w:rPr>
        <w:t>．</w:t>
      </w:r>
      <w:r>
        <w:rPr>
          <w:rFonts w:hint="eastAsia" w:ascii="Times New Roman" w:hAnsi="Times New Roman"/>
          <w:bCs/>
          <w:color w:val="000000"/>
          <w:szCs w:val="32"/>
        </w:rPr>
        <w:t>孵化器运营管理团队水平</w:t>
      </w:r>
      <w:r>
        <w:rPr>
          <w:rFonts w:hint="eastAsia" w:ascii="Times New Roman" w:hAnsi="Times New Roman"/>
          <w:szCs w:val="32"/>
        </w:rPr>
        <w:t>（500字左右）</w:t>
      </w:r>
    </w:p>
    <w:p w14:paraId="23470C7B">
      <w:pPr>
        <w:keepNext w:val="0"/>
        <w:keepLines w:val="0"/>
        <w:pageBreakBefore w:val="0"/>
        <w:widowControl w:val="0"/>
        <w:kinsoku/>
        <w:wordWrap/>
        <w:overflowPunct w:val="0"/>
        <w:topLinePunct w:val="0"/>
        <w:autoSpaceDE/>
        <w:autoSpaceDN/>
        <w:bidi w:val="0"/>
        <w:adjustRightInd/>
        <w:snapToGrid/>
        <w:ind w:left="6" w:leftChars="2" w:firstLine="632" w:firstLineChars="200"/>
        <w:jc w:val="both"/>
        <w:textAlignment w:val="auto"/>
        <w:rPr>
          <w:rFonts w:ascii="Times New Roman" w:hAnsi="Times New Roman"/>
          <w:bCs/>
          <w:color w:val="000000"/>
          <w:szCs w:val="32"/>
        </w:rPr>
      </w:pPr>
      <w:r>
        <w:rPr>
          <w:rFonts w:hint="eastAsia" w:ascii="Times New Roman" w:hAnsi="Times New Roman"/>
          <w:bCs/>
          <w:color w:val="000000"/>
          <w:szCs w:val="32"/>
        </w:rPr>
        <w:t>4</w:t>
      </w:r>
      <w:r>
        <w:rPr>
          <w:rFonts w:hint="eastAsia" w:ascii="Times New Roman" w:hAnsi="Times New Roman"/>
          <w:szCs w:val="32"/>
        </w:rPr>
        <w:t>．</w:t>
      </w:r>
      <w:r>
        <w:rPr>
          <w:rFonts w:hint="eastAsia" w:ascii="Times New Roman" w:hAnsi="Times New Roman"/>
          <w:bCs/>
          <w:color w:val="000000"/>
          <w:szCs w:val="32"/>
        </w:rPr>
        <w:t>202</w:t>
      </w:r>
      <w:r>
        <w:rPr>
          <w:rFonts w:hint="eastAsia" w:ascii="Times New Roman" w:hAnsi="Times New Roman"/>
          <w:bCs/>
          <w:color w:val="000000"/>
          <w:szCs w:val="32"/>
          <w:lang w:val="en-US" w:eastAsia="zh-CN"/>
        </w:rPr>
        <w:t>5</w:t>
      </w:r>
      <w:r>
        <w:rPr>
          <w:rFonts w:hint="eastAsia" w:ascii="Times New Roman" w:hAnsi="Times New Roman"/>
          <w:bCs/>
          <w:color w:val="000000"/>
          <w:szCs w:val="32"/>
        </w:rPr>
        <w:t>年孵化器开展产学研合作、推动大中小企业融通发展，引进国际创新资源、开展国际合作方面的工作（</w:t>
      </w:r>
      <w:r>
        <w:rPr>
          <w:rFonts w:hint="eastAsia" w:ascii="Times New Roman" w:hAnsi="Times New Roman"/>
          <w:szCs w:val="32"/>
        </w:rPr>
        <w:t>500字左右</w:t>
      </w:r>
      <w:r>
        <w:rPr>
          <w:rFonts w:hint="eastAsia" w:ascii="Times New Roman" w:hAnsi="Times New Roman"/>
          <w:bCs/>
          <w:color w:val="000000"/>
          <w:szCs w:val="32"/>
        </w:rPr>
        <w:t>）</w:t>
      </w:r>
    </w:p>
    <w:p w14:paraId="7E764B33">
      <w:pPr>
        <w:keepNext w:val="0"/>
        <w:keepLines w:val="0"/>
        <w:pageBreakBefore w:val="0"/>
        <w:widowControl w:val="0"/>
        <w:kinsoku/>
        <w:wordWrap/>
        <w:overflowPunct w:val="0"/>
        <w:topLinePunct w:val="0"/>
        <w:autoSpaceDE/>
        <w:autoSpaceDN/>
        <w:bidi w:val="0"/>
        <w:adjustRightInd/>
        <w:snapToGrid/>
        <w:ind w:left="6" w:leftChars="2" w:firstLine="632" w:firstLineChars="200"/>
        <w:jc w:val="both"/>
        <w:textAlignment w:val="auto"/>
        <w:rPr>
          <w:rFonts w:ascii="Times New Roman" w:hAnsi="Times New Roman"/>
          <w:bCs/>
          <w:color w:val="000000"/>
          <w:szCs w:val="32"/>
        </w:rPr>
      </w:pPr>
      <w:r>
        <w:rPr>
          <w:rFonts w:hint="eastAsia" w:ascii="Times New Roman" w:hAnsi="Times New Roman"/>
          <w:bCs/>
          <w:color w:val="000000"/>
          <w:szCs w:val="32"/>
        </w:rPr>
        <w:t>5</w:t>
      </w:r>
      <w:r>
        <w:rPr>
          <w:rFonts w:hint="eastAsia" w:ascii="Times New Roman" w:hAnsi="Times New Roman"/>
          <w:szCs w:val="32"/>
        </w:rPr>
        <w:t>．</w:t>
      </w:r>
      <w:r>
        <w:rPr>
          <w:rFonts w:hint="eastAsia" w:ascii="Times New Roman" w:hAnsi="Times New Roman"/>
          <w:bCs/>
          <w:color w:val="000000"/>
          <w:szCs w:val="32"/>
        </w:rPr>
        <w:t>202</w:t>
      </w:r>
      <w:r>
        <w:rPr>
          <w:rFonts w:hint="eastAsia" w:ascii="Times New Roman" w:hAnsi="Times New Roman"/>
          <w:bCs/>
          <w:color w:val="000000"/>
          <w:szCs w:val="32"/>
          <w:lang w:val="en-US" w:eastAsia="zh-CN"/>
        </w:rPr>
        <w:t>5</w:t>
      </w:r>
      <w:r>
        <w:rPr>
          <w:rFonts w:hint="eastAsia" w:ascii="Times New Roman" w:hAnsi="Times New Roman"/>
          <w:bCs/>
          <w:color w:val="000000"/>
          <w:szCs w:val="32"/>
        </w:rPr>
        <w:t>年孵化器在众创空间和加速器等科技创业孵化链条建设方面的工作</w:t>
      </w:r>
      <w:r>
        <w:rPr>
          <w:rFonts w:hint="eastAsia" w:ascii="Times New Roman" w:hAnsi="Times New Roman"/>
          <w:szCs w:val="32"/>
        </w:rPr>
        <w:t>（800字左右）</w:t>
      </w:r>
    </w:p>
    <w:p w14:paraId="34D467D3">
      <w:pPr>
        <w:keepNext w:val="0"/>
        <w:keepLines w:val="0"/>
        <w:pageBreakBefore w:val="0"/>
        <w:widowControl w:val="0"/>
        <w:kinsoku/>
        <w:wordWrap/>
        <w:overflowPunct w:val="0"/>
        <w:topLinePunct w:val="0"/>
        <w:autoSpaceDE/>
        <w:autoSpaceDN/>
        <w:bidi w:val="0"/>
        <w:adjustRightInd/>
        <w:snapToGrid/>
        <w:ind w:left="6" w:leftChars="2" w:firstLine="632" w:firstLineChars="200"/>
        <w:jc w:val="both"/>
        <w:textAlignment w:val="auto"/>
        <w:rPr>
          <w:rFonts w:ascii="Times New Roman" w:hAnsi="Times New Roman"/>
          <w:szCs w:val="32"/>
        </w:rPr>
      </w:pPr>
      <w:r>
        <w:rPr>
          <w:rFonts w:hint="eastAsia" w:ascii="Times New Roman" w:hAnsi="Times New Roman"/>
          <w:bCs/>
          <w:szCs w:val="32"/>
        </w:rPr>
        <w:t>6</w:t>
      </w:r>
      <w:r>
        <w:rPr>
          <w:rFonts w:hint="eastAsia" w:ascii="Times New Roman" w:hAnsi="Times New Roman"/>
          <w:szCs w:val="32"/>
        </w:rPr>
        <w:t>．</w:t>
      </w:r>
      <w:r>
        <w:rPr>
          <w:rFonts w:hint="eastAsia" w:ascii="Times New Roman" w:hAnsi="Times New Roman"/>
          <w:bCs/>
          <w:szCs w:val="32"/>
        </w:rPr>
        <w:t>202</w:t>
      </w:r>
      <w:r>
        <w:rPr>
          <w:rFonts w:hint="eastAsia" w:ascii="Times New Roman" w:hAnsi="Times New Roman"/>
          <w:bCs/>
          <w:szCs w:val="32"/>
          <w:lang w:val="en-US" w:eastAsia="zh-CN"/>
        </w:rPr>
        <w:t>5</w:t>
      </w:r>
      <w:r>
        <w:rPr>
          <w:rFonts w:hint="eastAsia" w:ascii="Times New Roman" w:hAnsi="Times New Roman"/>
          <w:bCs/>
          <w:szCs w:val="32"/>
        </w:rPr>
        <w:t>年度孵化器开展的</w:t>
      </w:r>
      <w:bookmarkStart w:id="4" w:name="_Hlk489282883"/>
      <w:r>
        <w:rPr>
          <w:rFonts w:hint="eastAsia" w:ascii="Times New Roman" w:hAnsi="Times New Roman"/>
          <w:bCs/>
          <w:szCs w:val="32"/>
        </w:rPr>
        <w:t>创业导师、创业投融资等</w:t>
      </w:r>
      <w:bookmarkEnd w:id="4"/>
      <w:r>
        <w:rPr>
          <w:rFonts w:hint="eastAsia" w:ascii="Times New Roman" w:hAnsi="Times New Roman"/>
          <w:bCs/>
          <w:szCs w:val="32"/>
        </w:rPr>
        <w:t>特色工作、突出服务案例（2—3个）、孵化成效（新增高企、三类企业等）及辐射带动作用</w:t>
      </w:r>
      <w:r>
        <w:rPr>
          <w:rFonts w:hint="eastAsia" w:ascii="Times New Roman" w:hAnsi="Times New Roman"/>
          <w:szCs w:val="32"/>
        </w:rPr>
        <w:t>（1000字左右）</w:t>
      </w:r>
    </w:p>
    <w:p w14:paraId="2DF10B42">
      <w:pPr>
        <w:keepNext w:val="0"/>
        <w:keepLines w:val="0"/>
        <w:pageBreakBefore w:val="0"/>
        <w:widowControl w:val="0"/>
        <w:kinsoku/>
        <w:wordWrap/>
        <w:overflowPunct w:val="0"/>
        <w:topLinePunct w:val="0"/>
        <w:autoSpaceDE/>
        <w:autoSpaceDN/>
        <w:bidi w:val="0"/>
        <w:adjustRightInd/>
        <w:snapToGrid/>
        <w:ind w:left="6" w:leftChars="2" w:firstLine="632" w:firstLineChars="200"/>
        <w:jc w:val="both"/>
        <w:textAlignment w:val="auto"/>
        <w:rPr>
          <w:rFonts w:ascii="Times New Roman" w:hAnsi="Times New Roman" w:eastAsia="方正楷体_GBK" w:cs="方正楷体_GBK"/>
          <w:bCs/>
          <w:szCs w:val="32"/>
        </w:rPr>
      </w:pPr>
      <w:r>
        <w:rPr>
          <w:rFonts w:hint="eastAsia" w:ascii="Times New Roman" w:hAnsi="Times New Roman" w:eastAsia="方正楷体_GBK" w:cs="方正楷体_GBK"/>
          <w:szCs w:val="32"/>
        </w:rPr>
        <w:t>备注：参照</w:t>
      </w:r>
      <w:r>
        <w:rPr>
          <w:rFonts w:hint="eastAsia" w:ascii="Times New Roman" w:hAnsi="Times New Roman" w:eastAsia="方正楷体_GBK" w:cs="宋体"/>
          <w:kern w:val="0"/>
          <w:szCs w:val="32"/>
        </w:rPr>
        <w:t>《江阴市关于支持科技创业载体高质量发展实施细则》（澄科发高〔2023〕14号）第三章条款</w:t>
      </w:r>
      <w:r>
        <w:rPr>
          <w:rFonts w:hint="eastAsia" w:ascii="Times New Roman" w:hAnsi="Times New Roman" w:eastAsia="方正楷体_GBK" w:cs="方正楷体_GBK"/>
          <w:bCs/>
          <w:szCs w:val="32"/>
        </w:rPr>
        <w:t>，自评具备奖励资助项目的，请分类列表附后并提供相应佐证材料。</w:t>
      </w:r>
    </w:p>
    <w:p w14:paraId="3755B48C">
      <w:pPr>
        <w:keepNext w:val="0"/>
        <w:keepLines w:val="0"/>
        <w:pageBreakBefore w:val="0"/>
        <w:widowControl w:val="0"/>
        <w:kinsoku/>
        <w:wordWrap/>
        <w:overflowPunct w:val="0"/>
        <w:topLinePunct w:val="0"/>
        <w:autoSpaceDE/>
        <w:autoSpaceDN/>
        <w:bidi w:val="0"/>
        <w:adjustRightInd/>
        <w:snapToGrid/>
        <w:spacing w:line="590" w:lineRule="exact"/>
        <w:jc w:val="left"/>
        <w:textAlignment w:val="auto"/>
        <w:rPr>
          <w:rFonts w:ascii="Times New Roman" w:hAnsi="Times New Roman"/>
          <w:color w:val="000000"/>
          <w:szCs w:val="32"/>
        </w:rPr>
      </w:pPr>
    </w:p>
    <w:p w14:paraId="01C37FCA">
      <w:pPr>
        <w:keepNext w:val="0"/>
        <w:keepLines w:val="0"/>
        <w:pageBreakBefore w:val="0"/>
        <w:widowControl w:val="0"/>
        <w:kinsoku/>
        <w:wordWrap/>
        <w:overflowPunct w:val="0"/>
        <w:topLinePunct w:val="0"/>
        <w:autoSpaceDE/>
        <w:autoSpaceDN/>
        <w:bidi w:val="0"/>
        <w:adjustRightInd/>
        <w:snapToGrid/>
        <w:jc w:val="center"/>
        <w:textAlignment w:val="auto"/>
        <w:rPr>
          <w:rFonts w:ascii="Times New Roman" w:hAnsi="Times New Roman" w:eastAsia="方正小标宋_GBK"/>
          <w:sz w:val="44"/>
          <w:szCs w:val="44"/>
        </w:rPr>
      </w:pPr>
      <w:r>
        <w:rPr>
          <w:rFonts w:ascii="Times New Roman" w:hAnsi="Times New Roman" w:eastAsia="方正黑体_GBK"/>
          <w:szCs w:val="32"/>
        </w:rPr>
        <w:br w:type="page"/>
      </w:r>
      <w:r>
        <w:rPr>
          <w:rFonts w:ascii="Times New Roman" w:hAnsi="Times New Roman" w:eastAsia="方正小标宋_GBK"/>
          <w:sz w:val="44"/>
          <w:szCs w:val="44"/>
        </w:rPr>
        <w:t>审 查 推 荐 表</w:t>
      </w:r>
    </w:p>
    <w:tbl>
      <w:tblPr>
        <w:tblStyle w:val="9"/>
        <w:tblW w:w="8917"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6937"/>
      </w:tblGrid>
      <w:tr w14:paraId="387F75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40" w:hRule="atLeast"/>
        </w:trPr>
        <w:tc>
          <w:tcPr>
            <w:tcW w:w="1980" w:type="dxa"/>
            <w:vAlign w:val="center"/>
          </w:tcPr>
          <w:p w14:paraId="74968DF3">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jc w:val="center"/>
              <w:textAlignment w:val="auto"/>
              <w:rPr>
                <w:rFonts w:ascii="Times New Roman" w:hAnsi="Times New Roman" w:eastAsia="方正黑体_GBK"/>
                <w:sz w:val="24"/>
                <w:szCs w:val="24"/>
              </w:rPr>
            </w:pPr>
            <w:r>
              <w:rPr>
                <w:rFonts w:hint="eastAsia" w:ascii="Times New Roman" w:hAnsi="Times New Roman" w:eastAsia="方正黑体_GBK"/>
                <w:sz w:val="24"/>
                <w:szCs w:val="24"/>
              </w:rPr>
              <w:t>填报单位</w:t>
            </w:r>
          </w:p>
        </w:tc>
        <w:tc>
          <w:tcPr>
            <w:tcW w:w="6937" w:type="dxa"/>
            <w:tcBorders>
              <w:top w:val="single" w:color="auto" w:sz="12" w:space="0"/>
              <w:bottom w:val="single" w:color="auto" w:sz="4" w:space="0"/>
            </w:tcBorders>
          </w:tcPr>
          <w:p w14:paraId="7DBCB508">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p>
          <w:p w14:paraId="5DEE04BB">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p>
          <w:p w14:paraId="2E28E273">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ind w:firstLine="472" w:firstLineChars="200"/>
              <w:jc w:val="left"/>
              <w:textAlignment w:val="auto"/>
              <w:rPr>
                <w:rFonts w:ascii="Times New Roman" w:hAnsi="Times New Roman" w:eastAsia="方正楷体_GBK"/>
                <w:sz w:val="24"/>
                <w:szCs w:val="24"/>
              </w:rPr>
            </w:pPr>
            <w:r>
              <w:rPr>
                <w:rFonts w:hint="eastAsia" w:ascii="Times New Roman" w:hAnsi="Times New Roman" w:eastAsia="方正楷体_GBK"/>
                <w:bCs/>
                <w:sz w:val="24"/>
                <w:szCs w:val="24"/>
              </w:rPr>
              <w:t>本单位保证提交的材料和数据真实、客观、准确，不存在虚报、虚构等弄虚作假情况。</w:t>
            </w:r>
          </w:p>
          <w:p w14:paraId="0E69CEC9">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p>
          <w:p w14:paraId="43DEA104">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p>
          <w:p w14:paraId="24AA147F">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p>
          <w:p w14:paraId="63E3354A">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p>
          <w:p w14:paraId="7FD016C3">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p>
          <w:p w14:paraId="06B976F4">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p>
          <w:p w14:paraId="17196571">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p>
          <w:p w14:paraId="0E1B9A55">
            <w:pPr>
              <w:pStyle w:val="3"/>
              <w:keepNext w:val="0"/>
              <w:keepLines w:val="0"/>
              <w:pageBreakBefore w:val="0"/>
              <w:widowControl w:val="0"/>
              <w:kinsoku/>
              <w:wordWrap/>
              <w:overflowPunct w:val="0"/>
              <w:topLinePunct w:val="0"/>
              <w:autoSpaceDE/>
              <w:autoSpaceDN/>
              <w:bidi w:val="0"/>
              <w:adjustRightInd/>
              <w:snapToGrid/>
              <w:spacing w:after="0" w:line="0" w:lineRule="atLeast"/>
              <w:textAlignment w:val="auto"/>
              <w:rPr>
                <w:rFonts w:ascii="Times New Roman" w:hAnsi="Times New Roman"/>
                <w:sz w:val="24"/>
                <w:szCs w:val="24"/>
              </w:rPr>
            </w:pPr>
          </w:p>
          <w:p w14:paraId="72D37A44">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p>
          <w:p w14:paraId="5A28F5E1">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p>
          <w:p w14:paraId="358224E0">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r>
              <w:rPr>
                <w:rFonts w:hint="eastAsia" w:ascii="Times New Roman" w:hAnsi="Times New Roman" w:eastAsia="方正楷体_GBK"/>
                <w:sz w:val="24"/>
                <w:szCs w:val="24"/>
              </w:rPr>
              <w:t>法定代表人（签章）：             （公章）</w:t>
            </w:r>
          </w:p>
          <w:p w14:paraId="4ADE6A37">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jc w:val="right"/>
              <w:textAlignment w:val="auto"/>
              <w:rPr>
                <w:rFonts w:ascii="Times New Roman" w:hAnsi="Times New Roman" w:eastAsia="方正楷体_GBK"/>
                <w:b/>
                <w:sz w:val="24"/>
                <w:szCs w:val="24"/>
              </w:rPr>
            </w:pPr>
          </w:p>
          <w:p w14:paraId="1C6A71C3">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jc w:val="right"/>
              <w:textAlignment w:val="auto"/>
              <w:rPr>
                <w:rFonts w:ascii="Times New Roman" w:hAnsi="Times New Roman" w:eastAsia="方正楷体_GBK"/>
                <w:b/>
                <w:sz w:val="24"/>
                <w:szCs w:val="24"/>
              </w:rPr>
            </w:pPr>
          </w:p>
          <w:p w14:paraId="39CAD192">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jc w:val="right"/>
              <w:textAlignment w:val="auto"/>
              <w:rPr>
                <w:rFonts w:ascii="Times New Roman" w:hAnsi="Times New Roman" w:eastAsia="方正楷体_GBK"/>
                <w:sz w:val="24"/>
                <w:szCs w:val="24"/>
              </w:rPr>
            </w:pPr>
            <w:r>
              <w:rPr>
                <w:rFonts w:hint="eastAsia" w:ascii="Times New Roman" w:hAnsi="Times New Roman" w:eastAsia="方正楷体_GBK"/>
                <w:sz w:val="24"/>
                <w:szCs w:val="24"/>
              </w:rPr>
              <w:t>年    月    日</w:t>
            </w:r>
          </w:p>
        </w:tc>
      </w:tr>
      <w:tr w14:paraId="7E8D17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69" w:hRule="atLeast"/>
        </w:trPr>
        <w:tc>
          <w:tcPr>
            <w:tcW w:w="1980" w:type="dxa"/>
            <w:shd w:val="clear" w:color="auto" w:fill="FFFFFF"/>
            <w:vAlign w:val="center"/>
          </w:tcPr>
          <w:p w14:paraId="32E28D30">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jc w:val="center"/>
              <w:textAlignment w:val="auto"/>
              <w:rPr>
                <w:rFonts w:ascii="Times New Roman" w:hAnsi="Times New Roman" w:eastAsia="方正黑体_GBK"/>
                <w:sz w:val="24"/>
                <w:szCs w:val="24"/>
              </w:rPr>
            </w:pPr>
            <w:r>
              <w:rPr>
                <w:rFonts w:hint="eastAsia" w:ascii="Times New Roman" w:hAnsi="Times New Roman" w:eastAsia="方正黑体_GBK"/>
                <w:sz w:val="24"/>
                <w:szCs w:val="24"/>
              </w:rPr>
              <w:t>镇（街）、园区</w:t>
            </w:r>
          </w:p>
          <w:p w14:paraId="79BF520B">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jc w:val="center"/>
              <w:textAlignment w:val="auto"/>
              <w:rPr>
                <w:rFonts w:ascii="Times New Roman" w:hAnsi="Times New Roman" w:eastAsia="方正黑体_GBK"/>
                <w:b/>
                <w:sz w:val="24"/>
                <w:szCs w:val="24"/>
              </w:rPr>
            </w:pPr>
            <w:r>
              <w:rPr>
                <w:rFonts w:hint="eastAsia" w:ascii="Times New Roman" w:hAnsi="Times New Roman" w:eastAsia="方正黑体_GBK"/>
                <w:sz w:val="24"/>
                <w:szCs w:val="24"/>
              </w:rPr>
              <w:t>科技主管部门</w:t>
            </w:r>
          </w:p>
        </w:tc>
        <w:tc>
          <w:tcPr>
            <w:tcW w:w="6937" w:type="dxa"/>
            <w:tcBorders>
              <w:top w:val="single" w:color="auto" w:sz="4" w:space="0"/>
            </w:tcBorders>
            <w:shd w:val="clear" w:color="auto" w:fill="FFFFFF"/>
          </w:tcPr>
          <w:p w14:paraId="6DF000F5">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ind w:firstLine="472" w:firstLineChars="200"/>
              <w:jc w:val="left"/>
              <w:textAlignment w:val="auto"/>
              <w:rPr>
                <w:rFonts w:ascii="Times New Roman" w:hAnsi="Times New Roman" w:eastAsia="方正楷体_GBK"/>
                <w:bCs/>
                <w:sz w:val="24"/>
                <w:szCs w:val="24"/>
              </w:rPr>
            </w:pPr>
          </w:p>
          <w:p w14:paraId="5CC829A4">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ind w:firstLine="472" w:firstLineChars="200"/>
              <w:jc w:val="left"/>
              <w:textAlignment w:val="auto"/>
              <w:rPr>
                <w:rFonts w:ascii="Times New Roman" w:hAnsi="Times New Roman" w:eastAsia="方正楷体_GBK"/>
                <w:bCs/>
                <w:sz w:val="24"/>
                <w:szCs w:val="24"/>
              </w:rPr>
            </w:pPr>
          </w:p>
          <w:p w14:paraId="72B2FE07">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ind w:firstLine="472" w:firstLineChars="200"/>
              <w:jc w:val="left"/>
              <w:textAlignment w:val="auto"/>
              <w:rPr>
                <w:rFonts w:ascii="Times New Roman" w:hAnsi="Times New Roman" w:eastAsia="方正楷体_GBK"/>
                <w:bCs/>
                <w:sz w:val="24"/>
                <w:szCs w:val="24"/>
              </w:rPr>
            </w:pPr>
          </w:p>
          <w:p w14:paraId="6C70288B">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ind w:firstLine="472" w:firstLineChars="200"/>
              <w:jc w:val="left"/>
              <w:textAlignment w:val="auto"/>
              <w:rPr>
                <w:rFonts w:ascii="Times New Roman" w:hAnsi="Times New Roman" w:eastAsia="方正楷体_GBK"/>
                <w:bCs/>
                <w:sz w:val="24"/>
                <w:szCs w:val="24"/>
              </w:rPr>
            </w:pPr>
            <w:r>
              <w:rPr>
                <w:rFonts w:hint="eastAsia" w:ascii="Times New Roman" w:hAnsi="Times New Roman" w:eastAsia="方正楷体_GBK"/>
                <w:bCs/>
                <w:sz w:val="24"/>
                <w:szCs w:val="24"/>
              </w:rPr>
              <w:t>经审核确认，参评材料内容真实、有效、完整。</w:t>
            </w:r>
          </w:p>
          <w:p w14:paraId="795177F5">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p>
          <w:p w14:paraId="0A7AB77D">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ind w:firstLine="2242" w:firstLineChars="950"/>
              <w:jc w:val="left"/>
              <w:textAlignment w:val="auto"/>
              <w:rPr>
                <w:rFonts w:ascii="Times New Roman" w:hAnsi="Times New Roman" w:eastAsia="方正楷体_GBK"/>
                <w:sz w:val="24"/>
                <w:szCs w:val="24"/>
              </w:rPr>
            </w:pPr>
          </w:p>
          <w:p w14:paraId="2895C883">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ind w:firstLine="2242" w:firstLineChars="950"/>
              <w:jc w:val="left"/>
              <w:textAlignment w:val="auto"/>
              <w:rPr>
                <w:rFonts w:ascii="Times New Roman" w:hAnsi="Times New Roman" w:eastAsia="方正楷体_GBK"/>
                <w:sz w:val="24"/>
                <w:szCs w:val="24"/>
              </w:rPr>
            </w:pPr>
          </w:p>
          <w:p w14:paraId="6ACE32AF">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ind w:firstLine="2242" w:firstLineChars="950"/>
              <w:jc w:val="left"/>
              <w:textAlignment w:val="auto"/>
              <w:rPr>
                <w:rFonts w:ascii="Times New Roman" w:hAnsi="Times New Roman" w:eastAsia="方正楷体_GBK"/>
                <w:sz w:val="24"/>
                <w:szCs w:val="24"/>
              </w:rPr>
            </w:pPr>
          </w:p>
          <w:p w14:paraId="74C6C442">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ind w:firstLine="2242" w:firstLineChars="950"/>
              <w:jc w:val="left"/>
              <w:textAlignment w:val="auto"/>
              <w:rPr>
                <w:rFonts w:ascii="Times New Roman" w:hAnsi="Times New Roman" w:eastAsia="方正楷体_GBK"/>
                <w:sz w:val="24"/>
                <w:szCs w:val="24"/>
              </w:rPr>
            </w:pPr>
          </w:p>
          <w:p w14:paraId="3949909A">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ind w:firstLine="2242" w:firstLineChars="950"/>
              <w:jc w:val="left"/>
              <w:textAlignment w:val="auto"/>
              <w:rPr>
                <w:rFonts w:ascii="Times New Roman" w:hAnsi="Times New Roman" w:eastAsia="方正楷体_GBK"/>
                <w:sz w:val="24"/>
                <w:szCs w:val="24"/>
              </w:rPr>
            </w:pPr>
          </w:p>
          <w:p w14:paraId="5190D83E">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ind w:firstLine="2242" w:firstLineChars="950"/>
              <w:jc w:val="left"/>
              <w:textAlignment w:val="auto"/>
              <w:rPr>
                <w:rFonts w:ascii="Times New Roman" w:hAnsi="Times New Roman" w:eastAsia="方正楷体_GBK"/>
                <w:sz w:val="24"/>
                <w:szCs w:val="24"/>
              </w:rPr>
            </w:pPr>
          </w:p>
          <w:p w14:paraId="04B4018D">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ind w:firstLine="2242" w:firstLineChars="950"/>
              <w:jc w:val="left"/>
              <w:textAlignment w:val="auto"/>
              <w:rPr>
                <w:rFonts w:ascii="Times New Roman" w:hAnsi="Times New Roman" w:eastAsia="方正楷体_GBK"/>
                <w:sz w:val="24"/>
                <w:szCs w:val="24"/>
              </w:rPr>
            </w:pPr>
          </w:p>
          <w:p w14:paraId="69686885">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ind w:firstLine="2242" w:firstLineChars="950"/>
              <w:jc w:val="left"/>
              <w:textAlignment w:val="auto"/>
              <w:rPr>
                <w:rFonts w:ascii="Times New Roman" w:hAnsi="Times New Roman" w:eastAsia="方正楷体_GBK"/>
                <w:sz w:val="24"/>
                <w:szCs w:val="24"/>
              </w:rPr>
            </w:pPr>
          </w:p>
          <w:p w14:paraId="75B053B6">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ind w:firstLine="2242" w:firstLineChars="950"/>
              <w:jc w:val="left"/>
              <w:textAlignment w:val="auto"/>
              <w:rPr>
                <w:rFonts w:ascii="Times New Roman" w:hAnsi="Times New Roman" w:eastAsia="方正楷体_GBK"/>
                <w:sz w:val="24"/>
                <w:szCs w:val="24"/>
              </w:rPr>
            </w:pPr>
          </w:p>
          <w:p w14:paraId="09632C9D">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ind w:firstLine="2242" w:firstLineChars="950"/>
              <w:jc w:val="left"/>
              <w:textAlignment w:val="auto"/>
              <w:rPr>
                <w:rFonts w:ascii="Times New Roman" w:hAnsi="Times New Roman" w:eastAsia="方正楷体_GBK"/>
                <w:sz w:val="24"/>
                <w:szCs w:val="24"/>
              </w:rPr>
            </w:pPr>
          </w:p>
          <w:p w14:paraId="26845202">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ind w:firstLine="2242" w:firstLineChars="950"/>
              <w:jc w:val="left"/>
              <w:textAlignment w:val="auto"/>
              <w:rPr>
                <w:rFonts w:ascii="Times New Roman" w:hAnsi="Times New Roman" w:eastAsia="方正楷体_GBK"/>
                <w:sz w:val="24"/>
                <w:szCs w:val="24"/>
              </w:rPr>
            </w:pPr>
            <w:r>
              <w:rPr>
                <w:rFonts w:hint="eastAsia" w:ascii="Times New Roman" w:hAnsi="Times New Roman" w:eastAsia="方正楷体_GBK"/>
                <w:sz w:val="24"/>
                <w:szCs w:val="24"/>
              </w:rPr>
              <w:t>（公章）</w:t>
            </w:r>
          </w:p>
          <w:p w14:paraId="5D327FED">
            <w:pPr>
              <w:pStyle w:val="3"/>
              <w:keepNext w:val="0"/>
              <w:keepLines w:val="0"/>
              <w:pageBreakBefore w:val="0"/>
              <w:widowControl w:val="0"/>
              <w:kinsoku/>
              <w:wordWrap/>
              <w:overflowPunct w:val="0"/>
              <w:topLinePunct w:val="0"/>
              <w:autoSpaceDE/>
              <w:autoSpaceDN/>
              <w:bidi w:val="0"/>
              <w:adjustRightInd/>
              <w:snapToGrid/>
              <w:spacing w:after="0" w:line="0" w:lineRule="atLeast"/>
              <w:textAlignment w:val="auto"/>
              <w:rPr>
                <w:rFonts w:ascii="Times New Roman" w:hAnsi="Times New Roman"/>
                <w:sz w:val="24"/>
                <w:szCs w:val="24"/>
              </w:rPr>
            </w:pPr>
          </w:p>
          <w:p w14:paraId="0F46A2EC">
            <w:pPr>
              <w:pStyle w:val="3"/>
              <w:keepNext w:val="0"/>
              <w:keepLines w:val="0"/>
              <w:pageBreakBefore w:val="0"/>
              <w:widowControl w:val="0"/>
              <w:kinsoku/>
              <w:wordWrap/>
              <w:overflowPunct w:val="0"/>
              <w:topLinePunct w:val="0"/>
              <w:autoSpaceDE/>
              <w:autoSpaceDN/>
              <w:bidi w:val="0"/>
              <w:adjustRightInd/>
              <w:snapToGrid/>
              <w:spacing w:after="0" w:line="0" w:lineRule="atLeast"/>
              <w:textAlignment w:val="auto"/>
              <w:rPr>
                <w:rFonts w:ascii="Times New Roman" w:hAnsi="Times New Roman"/>
                <w:sz w:val="24"/>
                <w:szCs w:val="24"/>
              </w:rPr>
            </w:pPr>
          </w:p>
          <w:p w14:paraId="468C5B5E">
            <w:pPr>
              <w:keepNext w:val="0"/>
              <w:keepLines w:val="0"/>
              <w:pageBreakBefore w:val="0"/>
              <w:widowControl w:val="0"/>
              <w:shd w:val="clear" w:color="auto" w:fill="FFFFFF"/>
              <w:kinsoku/>
              <w:wordWrap/>
              <w:overflowPunct w:val="0"/>
              <w:topLinePunct w:val="0"/>
              <w:autoSpaceDE/>
              <w:autoSpaceDN/>
              <w:bidi w:val="0"/>
              <w:adjustRightInd/>
              <w:snapToGrid/>
              <w:spacing w:line="0" w:lineRule="atLeast"/>
              <w:jc w:val="right"/>
              <w:textAlignment w:val="auto"/>
              <w:rPr>
                <w:rFonts w:ascii="Times New Roman" w:hAnsi="Times New Roman" w:eastAsia="方正楷体_GBK"/>
                <w:bCs/>
                <w:sz w:val="24"/>
                <w:szCs w:val="24"/>
              </w:rPr>
            </w:pPr>
            <w:r>
              <w:rPr>
                <w:rFonts w:hint="eastAsia" w:ascii="Times New Roman" w:hAnsi="Times New Roman" w:eastAsia="方正楷体_GBK"/>
                <w:sz w:val="24"/>
                <w:szCs w:val="24"/>
              </w:rPr>
              <w:t>年    月    日</w:t>
            </w:r>
          </w:p>
        </w:tc>
      </w:tr>
    </w:tbl>
    <w:p w14:paraId="3BC9D971">
      <w:pPr>
        <w:keepNext w:val="0"/>
        <w:keepLines w:val="0"/>
        <w:pageBreakBefore w:val="0"/>
        <w:widowControl w:val="0"/>
        <w:kinsoku/>
        <w:wordWrap/>
        <w:overflowPunct w:val="0"/>
        <w:topLinePunct w:val="0"/>
        <w:autoSpaceDE/>
        <w:autoSpaceDN/>
        <w:bidi w:val="0"/>
        <w:adjustRightInd/>
        <w:snapToGrid/>
        <w:textAlignment w:val="auto"/>
        <w:rPr>
          <w:rFonts w:ascii="Times New Roman" w:hAnsi="Times New Roman" w:eastAsia="方正黑体_GBK" w:cs="黑体"/>
          <w:snapToGrid w:val="0"/>
          <w:kern w:val="0"/>
          <w:szCs w:val="32"/>
        </w:rPr>
      </w:pPr>
      <w:r>
        <w:rPr>
          <w:rFonts w:ascii="Times New Roman" w:hAnsi="Times New Roman" w:eastAsia="方正黑体_GBK" w:cs="黑体"/>
          <w:snapToGrid w:val="0"/>
          <w:kern w:val="0"/>
          <w:szCs w:val="32"/>
        </w:rPr>
        <w:br w:type="page"/>
      </w:r>
      <w:r>
        <w:rPr>
          <w:rFonts w:hint="eastAsia" w:ascii="Times New Roman" w:hAnsi="Times New Roman" w:eastAsia="方正黑体_GBK" w:cs="黑体"/>
          <w:snapToGrid w:val="0"/>
          <w:kern w:val="0"/>
          <w:szCs w:val="32"/>
        </w:rPr>
        <w:t>附件3</w:t>
      </w:r>
    </w:p>
    <w:p w14:paraId="0E24316B">
      <w:pPr>
        <w:pStyle w:val="3"/>
        <w:keepNext w:val="0"/>
        <w:keepLines w:val="0"/>
        <w:pageBreakBefore w:val="0"/>
        <w:widowControl w:val="0"/>
        <w:kinsoku/>
        <w:wordWrap/>
        <w:overflowPunct w:val="0"/>
        <w:topLinePunct w:val="0"/>
        <w:autoSpaceDE/>
        <w:autoSpaceDN/>
        <w:bidi w:val="0"/>
        <w:adjustRightInd/>
        <w:snapToGrid/>
        <w:spacing w:after="0"/>
        <w:textAlignment w:val="auto"/>
        <w:rPr>
          <w:rFonts w:ascii="Times New Roman" w:hAnsi="Times New Roman"/>
          <w:sz w:val="32"/>
          <w:szCs w:val="32"/>
        </w:rPr>
      </w:pPr>
    </w:p>
    <w:p w14:paraId="4407230E">
      <w:pPr>
        <w:pStyle w:val="3"/>
        <w:keepNext w:val="0"/>
        <w:keepLines w:val="0"/>
        <w:pageBreakBefore w:val="0"/>
        <w:widowControl w:val="0"/>
        <w:kinsoku/>
        <w:wordWrap/>
        <w:overflowPunct w:val="0"/>
        <w:topLinePunct w:val="0"/>
        <w:autoSpaceDE/>
        <w:autoSpaceDN/>
        <w:bidi w:val="0"/>
        <w:adjustRightInd/>
        <w:snapToGrid/>
        <w:spacing w:after="0" w:line="0" w:lineRule="atLeast"/>
        <w:textAlignment w:val="auto"/>
        <w:rPr>
          <w:rFonts w:ascii="Times New Roman" w:hAnsi="Times New Roman"/>
          <w:sz w:val="32"/>
          <w:szCs w:val="32"/>
        </w:rPr>
      </w:pPr>
    </w:p>
    <w:p w14:paraId="0B595D7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小标宋_GBK"/>
          <w:snapToGrid w:val="0"/>
          <w:kern w:val="0"/>
          <w:sz w:val="52"/>
          <w:szCs w:val="52"/>
        </w:rPr>
      </w:pPr>
      <w:r>
        <w:rPr>
          <w:rFonts w:hint="eastAsia" w:ascii="Times New Roman" w:hAnsi="Times New Roman" w:eastAsia="方正小标宋_GBK"/>
          <w:snapToGrid w:val="0"/>
          <w:kern w:val="0"/>
          <w:sz w:val="52"/>
          <w:szCs w:val="52"/>
        </w:rPr>
        <w:t>江阴市科技企业加速器</w:t>
      </w:r>
    </w:p>
    <w:p w14:paraId="34A2AEA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小标宋_GBK"/>
          <w:bCs/>
          <w:color w:val="000000"/>
          <w:sz w:val="52"/>
          <w:szCs w:val="52"/>
        </w:rPr>
      </w:pPr>
      <w:r>
        <w:rPr>
          <w:rFonts w:hint="eastAsia" w:ascii="Times New Roman" w:hAnsi="Times New Roman" w:eastAsia="方正小标宋_GBK"/>
          <w:snapToGrid w:val="0"/>
          <w:kern w:val="0"/>
          <w:sz w:val="52"/>
          <w:szCs w:val="52"/>
        </w:rPr>
        <w:t>绩效</w:t>
      </w:r>
      <w:r>
        <w:rPr>
          <w:rFonts w:ascii="Times New Roman" w:hAnsi="Times New Roman" w:eastAsia="方正小标宋_GBK"/>
          <w:snapToGrid w:val="0"/>
          <w:kern w:val="0"/>
          <w:sz w:val="52"/>
          <w:szCs w:val="52"/>
        </w:rPr>
        <w:t>评价报告</w:t>
      </w:r>
    </w:p>
    <w:p w14:paraId="59408A86">
      <w:pPr>
        <w:keepNext w:val="0"/>
        <w:keepLines w:val="0"/>
        <w:pageBreakBefore w:val="0"/>
        <w:widowControl w:val="0"/>
        <w:kinsoku/>
        <w:wordWrap/>
        <w:overflowPunct w:val="0"/>
        <w:topLinePunct w:val="0"/>
        <w:autoSpaceDE/>
        <w:autoSpaceDN/>
        <w:bidi w:val="0"/>
        <w:adjustRightInd/>
        <w:snapToGrid/>
        <w:ind w:right="-57"/>
        <w:jc w:val="left"/>
        <w:textAlignment w:val="auto"/>
        <w:rPr>
          <w:rFonts w:ascii="Times New Roman" w:hAnsi="Times New Roman"/>
          <w:snapToGrid w:val="0"/>
          <w:kern w:val="0"/>
          <w:sz w:val="36"/>
          <w:szCs w:val="36"/>
        </w:rPr>
      </w:pPr>
    </w:p>
    <w:p w14:paraId="538E457D">
      <w:pPr>
        <w:keepNext w:val="0"/>
        <w:keepLines w:val="0"/>
        <w:pageBreakBefore w:val="0"/>
        <w:widowControl w:val="0"/>
        <w:kinsoku/>
        <w:wordWrap/>
        <w:overflowPunct w:val="0"/>
        <w:topLinePunct w:val="0"/>
        <w:autoSpaceDE/>
        <w:autoSpaceDN/>
        <w:bidi w:val="0"/>
        <w:adjustRightInd/>
        <w:snapToGrid/>
        <w:ind w:right="-57"/>
        <w:jc w:val="left"/>
        <w:textAlignment w:val="auto"/>
        <w:rPr>
          <w:rFonts w:ascii="Times New Roman" w:hAnsi="Times New Roman"/>
          <w:snapToGrid w:val="0"/>
          <w:kern w:val="0"/>
          <w:sz w:val="36"/>
          <w:szCs w:val="36"/>
        </w:rPr>
      </w:pPr>
    </w:p>
    <w:p w14:paraId="39E374A7">
      <w:pPr>
        <w:keepNext w:val="0"/>
        <w:keepLines w:val="0"/>
        <w:pageBreakBefore w:val="0"/>
        <w:widowControl w:val="0"/>
        <w:kinsoku/>
        <w:wordWrap/>
        <w:overflowPunct w:val="0"/>
        <w:topLinePunct w:val="0"/>
        <w:autoSpaceDE/>
        <w:autoSpaceDN/>
        <w:bidi w:val="0"/>
        <w:adjustRightInd/>
        <w:snapToGrid/>
        <w:ind w:right="-57" w:firstLine="632" w:firstLineChars="200"/>
        <w:jc w:val="left"/>
        <w:textAlignment w:val="auto"/>
        <w:rPr>
          <w:rFonts w:ascii="Times New Roman" w:hAnsi="Times New Roman" w:eastAsia="方正黑体_GBK"/>
          <w:snapToGrid w:val="0"/>
          <w:kern w:val="0"/>
          <w:szCs w:val="32"/>
          <w:u w:val="single"/>
        </w:rPr>
      </w:pPr>
      <w:r>
        <w:rPr>
          <w:rFonts w:hint="eastAsia" w:ascii="Times New Roman" w:hAnsi="Times New Roman" w:eastAsia="方正黑体_GBK"/>
          <w:snapToGrid w:val="0"/>
          <w:kern w:val="0"/>
          <w:szCs w:val="32"/>
        </w:rPr>
        <w:t>加速器名称：</w:t>
      </w:r>
      <w:r>
        <w:rPr>
          <w:rFonts w:hint="eastAsia" w:ascii="Times New Roman" w:hAnsi="Times New Roman" w:eastAsia="方正黑体_GBK"/>
          <w:snapToGrid w:val="0"/>
          <w:kern w:val="0"/>
          <w:szCs w:val="32"/>
          <w:u w:val="single"/>
        </w:rPr>
        <w:t xml:space="preserve">                             </w:t>
      </w:r>
    </w:p>
    <w:p w14:paraId="3FE1ED4B">
      <w:pPr>
        <w:keepNext w:val="0"/>
        <w:keepLines w:val="0"/>
        <w:pageBreakBefore w:val="0"/>
        <w:widowControl w:val="0"/>
        <w:kinsoku/>
        <w:wordWrap/>
        <w:overflowPunct w:val="0"/>
        <w:topLinePunct w:val="0"/>
        <w:autoSpaceDE/>
        <w:autoSpaceDN/>
        <w:bidi w:val="0"/>
        <w:adjustRightInd/>
        <w:snapToGrid/>
        <w:ind w:right="-57" w:firstLine="632" w:firstLineChars="200"/>
        <w:jc w:val="left"/>
        <w:textAlignment w:val="auto"/>
        <w:rPr>
          <w:rFonts w:ascii="Times New Roman" w:hAnsi="Times New Roman" w:eastAsia="方正黑体_GBK"/>
          <w:snapToGrid w:val="0"/>
          <w:kern w:val="0"/>
          <w:szCs w:val="32"/>
        </w:rPr>
      </w:pPr>
    </w:p>
    <w:p w14:paraId="039A9FA0">
      <w:pPr>
        <w:keepNext w:val="0"/>
        <w:keepLines w:val="0"/>
        <w:pageBreakBefore w:val="0"/>
        <w:widowControl w:val="0"/>
        <w:kinsoku/>
        <w:wordWrap/>
        <w:overflowPunct w:val="0"/>
        <w:topLinePunct w:val="0"/>
        <w:autoSpaceDE/>
        <w:autoSpaceDN/>
        <w:bidi w:val="0"/>
        <w:adjustRightInd/>
        <w:snapToGrid/>
        <w:ind w:right="-57" w:firstLine="632" w:firstLineChars="200"/>
        <w:jc w:val="left"/>
        <w:textAlignment w:val="auto"/>
        <w:rPr>
          <w:rFonts w:ascii="Times New Roman" w:hAnsi="Times New Roman" w:eastAsia="方正黑体_GBK"/>
          <w:snapToGrid w:val="0"/>
          <w:kern w:val="0"/>
          <w:szCs w:val="32"/>
          <w:u w:val="single"/>
        </w:rPr>
      </w:pPr>
      <w:r>
        <w:rPr>
          <w:rFonts w:hint="eastAsia" w:ascii="Times New Roman" w:hAnsi="Times New Roman" w:eastAsia="方正黑体_GBK"/>
          <w:snapToGrid w:val="0"/>
          <w:kern w:val="0"/>
          <w:szCs w:val="32"/>
        </w:rPr>
        <w:t>运营单位名称：</w:t>
      </w:r>
      <w:r>
        <w:rPr>
          <w:rFonts w:hint="eastAsia" w:ascii="Times New Roman" w:hAnsi="Times New Roman" w:eastAsia="方正黑体_GBK"/>
          <w:snapToGrid w:val="0"/>
          <w:kern w:val="0"/>
          <w:szCs w:val="32"/>
          <w:u w:val="single"/>
        </w:rPr>
        <w:t xml:space="preserve">（盖章）                   </w:t>
      </w:r>
    </w:p>
    <w:p w14:paraId="0A84C487">
      <w:pPr>
        <w:keepNext w:val="0"/>
        <w:keepLines w:val="0"/>
        <w:pageBreakBefore w:val="0"/>
        <w:widowControl w:val="0"/>
        <w:kinsoku/>
        <w:wordWrap/>
        <w:overflowPunct w:val="0"/>
        <w:topLinePunct w:val="0"/>
        <w:autoSpaceDE/>
        <w:autoSpaceDN/>
        <w:bidi w:val="0"/>
        <w:adjustRightInd/>
        <w:snapToGrid/>
        <w:ind w:right="-57" w:firstLine="632" w:firstLineChars="200"/>
        <w:jc w:val="left"/>
        <w:textAlignment w:val="auto"/>
        <w:rPr>
          <w:rFonts w:ascii="Times New Roman" w:hAnsi="Times New Roman" w:eastAsia="方正黑体_GBK"/>
          <w:snapToGrid w:val="0"/>
          <w:kern w:val="0"/>
          <w:szCs w:val="32"/>
          <w:u w:val="single"/>
        </w:rPr>
      </w:pPr>
    </w:p>
    <w:p w14:paraId="0CE3140D">
      <w:pPr>
        <w:keepNext w:val="0"/>
        <w:keepLines w:val="0"/>
        <w:pageBreakBefore w:val="0"/>
        <w:widowControl w:val="0"/>
        <w:kinsoku/>
        <w:wordWrap/>
        <w:overflowPunct w:val="0"/>
        <w:topLinePunct w:val="0"/>
        <w:autoSpaceDE/>
        <w:autoSpaceDN/>
        <w:bidi w:val="0"/>
        <w:adjustRightInd/>
        <w:snapToGrid/>
        <w:ind w:right="-57" w:firstLine="632" w:firstLineChars="200"/>
        <w:jc w:val="left"/>
        <w:textAlignment w:val="auto"/>
        <w:rPr>
          <w:rFonts w:ascii="Times New Roman" w:hAnsi="Times New Roman" w:eastAsia="方正黑体_GBK"/>
          <w:snapToGrid w:val="0"/>
          <w:kern w:val="0"/>
          <w:szCs w:val="32"/>
          <w:u w:val="single"/>
        </w:rPr>
      </w:pPr>
      <w:r>
        <w:rPr>
          <w:rFonts w:hint="eastAsia" w:ascii="Times New Roman" w:hAnsi="Times New Roman" w:eastAsia="方正黑体_GBK"/>
          <w:snapToGrid w:val="0"/>
          <w:kern w:val="0"/>
          <w:szCs w:val="32"/>
        </w:rPr>
        <w:t>通讯地址：</w:t>
      </w:r>
      <w:r>
        <w:rPr>
          <w:rFonts w:hint="eastAsia" w:ascii="Times New Roman" w:hAnsi="Times New Roman" w:eastAsia="方正黑体_GBK"/>
          <w:snapToGrid w:val="0"/>
          <w:kern w:val="0"/>
          <w:szCs w:val="32"/>
          <w:u w:val="single"/>
        </w:rPr>
        <w:t xml:space="preserve">                               </w:t>
      </w:r>
    </w:p>
    <w:p w14:paraId="66EE96CE">
      <w:pPr>
        <w:keepNext w:val="0"/>
        <w:keepLines w:val="0"/>
        <w:pageBreakBefore w:val="0"/>
        <w:widowControl w:val="0"/>
        <w:kinsoku/>
        <w:wordWrap/>
        <w:overflowPunct w:val="0"/>
        <w:topLinePunct w:val="0"/>
        <w:autoSpaceDE/>
        <w:autoSpaceDN/>
        <w:bidi w:val="0"/>
        <w:adjustRightInd/>
        <w:snapToGrid/>
        <w:ind w:right="-57" w:firstLine="632" w:firstLineChars="200"/>
        <w:jc w:val="left"/>
        <w:textAlignment w:val="auto"/>
        <w:rPr>
          <w:rFonts w:ascii="Times New Roman" w:hAnsi="Times New Roman" w:eastAsia="方正黑体_GBK"/>
          <w:snapToGrid w:val="0"/>
          <w:kern w:val="0"/>
          <w:szCs w:val="32"/>
        </w:rPr>
      </w:pPr>
    </w:p>
    <w:p w14:paraId="6090ED40">
      <w:pPr>
        <w:keepNext w:val="0"/>
        <w:keepLines w:val="0"/>
        <w:pageBreakBefore w:val="0"/>
        <w:widowControl w:val="0"/>
        <w:kinsoku/>
        <w:wordWrap/>
        <w:overflowPunct w:val="0"/>
        <w:topLinePunct w:val="0"/>
        <w:autoSpaceDE/>
        <w:autoSpaceDN/>
        <w:bidi w:val="0"/>
        <w:adjustRightInd/>
        <w:snapToGrid/>
        <w:ind w:right="-57" w:firstLine="632" w:firstLineChars="200"/>
        <w:jc w:val="left"/>
        <w:textAlignment w:val="auto"/>
        <w:rPr>
          <w:rFonts w:ascii="Times New Roman" w:hAnsi="Times New Roman" w:eastAsia="方正黑体_GBK"/>
          <w:snapToGrid w:val="0"/>
          <w:kern w:val="0"/>
          <w:szCs w:val="32"/>
          <w:u w:val="single"/>
        </w:rPr>
      </w:pPr>
      <w:r>
        <w:rPr>
          <w:rFonts w:hint="eastAsia" w:ascii="Times New Roman" w:hAnsi="Times New Roman" w:eastAsia="方正黑体_GBK"/>
          <w:snapToGrid w:val="0"/>
          <w:kern w:val="0"/>
          <w:szCs w:val="32"/>
        </w:rPr>
        <w:t>联系人：</w:t>
      </w:r>
      <w:r>
        <w:rPr>
          <w:rFonts w:hint="eastAsia" w:ascii="Times New Roman" w:hAnsi="Times New Roman" w:eastAsia="方正黑体_GBK"/>
          <w:snapToGrid w:val="0"/>
          <w:kern w:val="0"/>
          <w:szCs w:val="32"/>
          <w:u w:val="single"/>
        </w:rPr>
        <w:t xml:space="preserve">                                 </w:t>
      </w:r>
    </w:p>
    <w:p w14:paraId="459627C3">
      <w:pPr>
        <w:keepNext w:val="0"/>
        <w:keepLines w:val="0"/>
        <w:pageBreakBefore w:val="0"/>
        <w:widowControl w:val="0"/>
        <w:kinsoku/>
        <w:wordWrap/>
        <w:overflowPunct w:val="0"/>
        <w:topLinePunct w:val="0"/>
        <w:autoSpaceDE/>
        <w:autoSpaceDN/>
        <w:bidi w:val="0"/>
        <w:adjustRightInd/>
        <w:snapToGrid/>
        <w:ind w:firstLine="632" w:firstLineChars="200"/>
        <w:textAlignment w:val="auto"/>
        <w:rPr>
          <w:rFonts w:ascii="Times New Roman" w:hAnsi="Times New Roman" w:eastAsia="方正黑体_GBK"/>
          <w:snapToGrid w:val="0"/>
          <w:kern w:val="0"/>
          <w:szCs w:val="32"/>
        </w:rPr>
      </w:pPr>
    </w:p>
    <w:p w14:paraId="2F5DFAB3">
      <w:pPr>
        <w:keepNext w:val="0"/>
        <w:keepLines w:val="0"/>
        <w:pageBreakBefore w:val="0"/>
        <w:widowControl w:val="0"/>
        <w:kinsoku/>
        <w:wordWrap/>
        <w:overflowPunct w:val="0"/>
        <w:topLinePunct w:val="0"/>
        <w:autoSpaceDE/>
        <w:autoSpaceDN/>
        <w:bidi w:val="0"/>
        <w:adjustRightInd/>
        <w:snapToGrid/>
        <w:ind w:firstLine="632" w:firstLineChars="200"/>
        <w:textAlignment w:val="auto"/>
        <w:rPr>
          <w:rFonts w:ascii="Times New Roman" w:hAnsi="Times New Roman" w:eastAsia="方正黑体_GBK"/>
          <w:bCs/>
          <w:szCs w:val="32"/>
        </w:rPr>
      </w:pPr>
      <w:r>
        <w:rPr>
          <w:rFonts w:hint="eastAsia" w:ascii="Times New Roman" w:hAnsi="Times New Roman" w:eastAsia="方正黑体_GBK"/>
          <w:snapToGrid w:val="0"/>
          <w:kern w:val="0"/>
          <w:szCs w:val="32"/>
        </w:rPr>
        <w:t>联系电话：</w:t>
      </w:r>
      <w:r>
        <w:rPr>
          <w:rFonts w:hint="eastAsia" w:ascii="Times New Roman" w:hAnsi="Times New Roman" w:eastAsia="方正黑体_GBK"/>
          <w:snapToGrid w:val="0"/>
          <w:kern w:val="0"/>
          <w:szCs w:val="32"/>
          <w:u w:val="single"/>
        </w:rPr>
        <w:t xml:space="preserve">                               </w:t>
      </w:r>
      <w:r>
        <w:rPr>
          <w:rFonts w:hint="eastAsia" w:ascii="Times New Roman" w:hAnsi="Times New Roman" w:eastAsia="方正黑体_GBK"/>
          <w:snapToGrid w:val="0"/>
          <w:kern w:val="0"/>
          <w:szCs w:val="32"/>
        </w:rPr>
        <w:t xml:space="preserve">  </w:t>
      </w:r>
    </w:p>
    <w:p w14:paraId="1768DABC">
      <w:pPr>
        <w:keepNext w:val="0"/>
        <w:keepLines w:val="0"/>
        <w:pageBreakBefore w:val="0"/>
        <w:widowControl w:val="0"/>
        <w:kinsoku/>
        <w:wordWrap/>
        <w:overflowPunct w:val="0"/>
        <w:topLinePunct w:val="0"/>
        <w:autoSpaceDE/>
        <w:autoSpaceDN/>
        <w:bidi w:val="0"/>
        <w:adjustRightInd/>
        <w:snapToGrid/>
        <w:textAlignment w:val="auto"/>
        <w:rPr>
          <w:rFonts w:ascii="Times New Roman" w:hAnsi="Times New Roman" w:eastAsia="方正黑体_GBK"/>
          <w:bCs/>
          <w:szCs w:val="32"/>
        </w:rPr>
      </w:pPr>
    </w:p>
    <w:p w14:paraId="0D154001">
      <w:pPr>
        <w:keepNext w:val="0"/>
        <w:keepLines w:val="0"/>
        <w:pageBreakBefore w:val="0"/>
        <w:widowControl w:val="0"/>
        <w:kinsoku/>
        <w:wordWrap/>
        <w:overflowPunct w:val="0"/>
        <w:topLinePunct w:val="0"/>
        <w:autoSpaceDE/>
        <w:autoSpaceDN/>
        <w:bidi w:val="0"/>
        <w:adjustRightInd/>
        <w:snapToGrid/>
        <w:textAlignment w:val="auto"/>
        <w:rPr>
          <w:rFonts w:ascii="Times New Roman" w:hAnsi="Times New Roman" w:eastAsia="方正小标宋_GBK"/>
          <w:bCs/>
          <w:u w:val="single"/>
        </w:rPr>
      </w:pPr>
    </w:p>
    <w:p w14:paraId="69EAD2AB">
      <w:pPr>
        <w:keepNext w:val="0"/>
        <w:keepLines w:val="0"/>
        <w:pageBreakBefore w:val="0"/>
        <w:widowControl w:val="0"/>
        <w:kinsoku/>
        <w:wordWrap/>
        <w:overflowPunct w:val="0"/>
        <w:topLinePunct w:val="0"/>
        <w:autoSpaceDE/>
        <w:autoSpaceDN/>
        <w:bidi w:val="0"/>
        <w:adjustRightInd/>
        <w:snapToGrid/>
        <w:ind w:right="-57"/>
        <w:jc w:val="center"/>
        <w:textAlignment w:val="auto"/>
        <w:rPr>
          <w:rFonts w:ascii="Times New Roman" w:hAnsi="Times New Roman" w:eastAsia="方正楷体_GBK"/>
          <w:snapToGrid w:val="0"/>
          <w:kern w:val="0"/>
          <w:szCs w:val="32"/>
        </w:rPr>
      </w:pPr>
    </w:p>
    <w:p w14:paraId="1E716673">
      <w:pPr>
        <w:keepNext w:val="0"/>
        <w:keepLines w:val="0"/>
        <w:pageBreakBefore w:val="0"/>
        <w:widowControl w:val="0"/>
        <w:kinsoku/>
        <w:wordWrap/>
        <w:overflowPunct w:val="0"/>
        <w:topLinePunct w:val="0"/>
        <w:autoSpaceDE/>
        <w:autoSpaceDN/>
        <w:bidi w:val="0"/>
        <w:adjustRightInd/>
        <w:snapToGrid/>
        <w:spacing w:line="0" w:lineRule="atLeast"/>
        <w:ind w:right="0"/>
        <w:jc w:val="center"/>
        <w:textAlignment w:val="auto"/>
        <w:rPr>
          <w:rFonts w:ascii="Times New Roman" w:hAnsi="Times New Roman" w:eastAsia="方正楷体_GBK"/>
          <w:snapToGrid w:val="0"/>
          <w:kern w:val="0"/>
          <w:sz w:val="44"/>
          <w:szCs w:val="44"/>
        </w:rPr>
      </w:pPr>
      <w:r>
        <w:rPr>
          <w:rFonts w:hint="eastAsia" w:ascii="Times New Roman" w:hAnsi="Times New Roman" w:eastAsia="方正楷体_GBK"/>
          <w:snapToGrid w:val="0"/>
          <w:kern w:val="0"/>
          <w:sz w:val="44"/>
          <w:szCs w:val="44"/>
        </w:rPr>
        <w:t>江阴市科学技术局 制</w:t>
      </w:r>
    </w:p>
    <w:p w14:paraId="1B6D24AB">
      <w:pPr>
        <w:keepNext w:val="0"/>
        <w:keepLines w:val="0"/>
        <w:pageBreakBefore w:val="0"/>
        <w:widowControl w:val="0"/>
        <w:kinsoku/>
        <w:wordWrap/>
        <w:overflowPunct w:val="0"/>
        <w:topLinePunct w:val="0"/>
        <w:autoSpaceDE/>
        <w:autoSpaceDN/>
        <w:bidi w:val="0"/>
        <w:adjustRightInd/>
        <w:snapToGrid/>
        <w:spacing w:line="0" w:lineRule="atLeast"/>
        <w:ind w:right="0"/>
        <w:jc w:val="center"/>
        <w:textAlignment w:val="auto"/>
        <w:rPr>
          <w:rFonts w:ascii="Times New Roman" w:hAnsi="Times New Roman" w:eastAsia="方正楷体_GBK"/>
          <w:snapToGrid w:val="0"/>
          <w:kern w:val="0"/>
          <w:sz w:val="44"/>
          <w:szCs w:val="44"/>
        </w:rPr>
      </w:pPr>
      <w:r>
        <w:rPr>
          <w:rFonts w:hint="eastAsia" w:ascii="Times New Roman" w:hAnsi="Times New Roman" w:eastAsia="方正楷体_GBK"/>
          <w:snapToGrid w:val="0"/>
          <w:kern w:val="0"/>
          <w:sz w:val="44"/>
          <w:szCs w:val="44"/>
        </w:rPr>
        <w:t>二○二</w:t>
      </w:r>
      <w:r>
        <w:rPr>
          <w:rFonts w:hint="eastAsia" w:ascii="Times New Roman" w:hAnsi="Times New Roman" w:eastAsia="方正楷体_GBK"/>
          <w:snapToGrid w:val="0"/>
          <w:kern w:val="0"/>
          <w:sz w:val="44"/>
          <w:szCs w:val="44"/>
          <w:lang w:eastAsia="zh-CN"/>
        </w:rPr>
        <w:t>五</w:t>
      </w:r>
      <w:r>
        <w:rPr>
          <w:rFonts w:hint="eastAsia" w:ascii="Times New Roman" w:hAnsi="Times New Roman" w:eastAsia="方正楷体_GBK"/>
          <w:snapToGrid w:val="0"/>
          <w:kern w:val="0"/>
          <w:sz w:val="44"/>
          <w:szCs w:val="44"/>
        </w:rPr>
        <w:t>年</w:t>
      </w:r>
      <w:r>
        <w:rPr>
          <w:rFonts w:hint="eastAsia" w:ascii="Times New Roman" w:hAnsi="Times New Roman" w:eastAsia="方正楷体_GBK"/>
          <w:snapToGrid w:val="0"/>
          <w:kern w:val="0"/>
          <w:sz w:val="44"/>
          <w:szCs w:val="44"/>
          <w:lang w:eastAsia="zh-CN"/>
        </w:rPr>
        <w:t>六</w:t>
      </w:r>
      <w:r>
        <w:rPr>
          <w:rFonts w:hint="eastAsia" w:ascii="Times New Roman" w:hAnsi="Times New Roman" w:eastAsia="方正楷体_GBK"/>
          <w:snapToGrid w:val="0"/>
          <w:kern w:val="0"/>
          <w:sz w:val="44"/>
          <w:szCs w:val="44"/>
        </w:rPr>
        <w:t>月 制</w:t>
      </w:r>
    </w:p>
    <w:p w14:paraId="1E45986C">
      <w:pPr>
        <w:keepNext w:val="0"/>
        <w:keepLines w:val="0"/>
        <w:pageBreakBefore w:val="0"/>
        <w:widowControl w:val="0"/>
        <w:kinsoku/>
        <w:wordWrap/>
        <w:overflowPunct w:val="0"/>
        <w:topLinePunct w:val="0"/>
        <w:autoSpaceDE/>
        <w:autoSpaceDN/>
        <w:bidi w:val="0"/>
        <w:adjustRightInd/>
        <w:snapToGrid/>
        <w:jc w:val="center"/>
        <w:textAlignment w:val="auto"/>
        <w:rPr>
          <w:rFonts w:ascii="Times New Roman" w:hAnsi="Times New Roman" w:eastAsia="方正小标宋_GBK"/>
          <w:sz w:val="44"/>
          <w:szCs w:val="44"/>
        </w:rPr>
      </w:pPr>
      <w:r>
        <w:rPr>
          <w:rFonts w:ascii="Times New Roman" w:hAnsi="Times New Roman" w:eastAsia="仿宋_GB2312"/>
          <w:bCs/>
          <w:color w:val="000000"/>
          <w:szCs w:val="32"/>
        </w:rPr>
        <w:br w:type="page"/>
      </w:r>
      <w:r>
        <w:rPr>
          <w:rFonts w:ascii="Times New Roman" w:hAnsi="Times New Roman" w:eastAsia="方正小标宋_GBK"/>
          <w:sz w:val="44"/>
          <w:szCs w:val="44"/>
        </w:rPr>
        <w:t>单位法</w:t>
      </w:r>
      <w:r>
        <w:rPr>
          <w:rFonts w:hint="eastAsia" w:ascii="Times New Roman" w:hAnsi="Times New Roman" w:eastAsia="方正小标宋_GBK"/>
          <w:sz w:val="44"/>
          <w:szCs w:val="44"/>
        </w:rPr>
        <w:t>定代表</w:t>
      </w:r>
      <w:r>
        <w:rPr>
          <w:rFonts w:ascii="Times New Roman" w:hAnsi="Times New Roman" w:eastAsia="方正小标宋_GBK"/>
          <w:sz w:val="44"/>
          <w:szCs w:val="44"/>
        </w:rPr>
        <w:t>人信用承诺书</w:t>
      </w:r>
    </w:p>
    <w:p w14:paraId="7127D28C">
      <w:pPr>
        <w:keepNext w:val="0"/>
        <w:keepLines w:val="0"/>
        <w:pageBreakBefore w:val="0"/>
        <w:widowControl w:val="0"/>
        <w:kinsoku/>
        <w:wordWrap/>
        <w:overflowPunct w:val="0"/>
        <w:topLinePunct w:val="0"/>
        <w:autoSpaceDE/>
        <w:autoSpaceDN/>
        <w:bidi w:val="0"/>
        <w:adjustRightInd/>
        <w:snapToGrid/>
        <w:ind w:left="315"/>
        <w:jc w:val="center"/>
        <w:textAlignment w:val="auto"/>
        <w:rPr>
          <w:rFonts w:ascii="Times New Roman" w:hAnsi="Times New Roman"/>
          <w:szCs w:val="32"/>
        </w:rPr>
      </w:pPr>
    </w:p>
    <w:p w14:paraId="15DBB392">
      <w:pPr>
        <w:keepNext w:val="0"/>
        <w:keepLines w:val="0"/>
        <w:pageBreakBefore w:val="0"/>
        <w:widowControl w:val="0"/>
        <w:kinsoku/>
        <w:wordWrap/>
        <w:overflowPunct w:val="0"/>
        <w:topLinePunct w:val="0"/>
        <w:autoSpaceDE/>
        <w:autoSpaceDN/>
        <w:bidi w:val="0"/>
        <w:adjustRightInd/>
        <w:snapToGrid/>
        <w:ind w:firstLine="630"/>
        <w:textAlignment w:val="auto"/>
        <w:rPr>
          <w:rFonts w:ascii="Times New Roman" w:hAnsi="Times New Roman"/>
          <w:bCs/>
          <w:szCs w:val="32"/>
        </w:rPr>
      </w:pPr>
      <w:r>
        <w:rPr>
          <w:rFonts w:hint="eastAsia" w:ascii="Times New Roman" w:hAnsi="Times New Roman"/>
          <w:bCs/>
          <w:szCs w:val="32"/>
        </w:rPr>
        <w:t>本人作为单位的法定代表人，特此承诺：本评价报告的编制是本单位在认真阅读理解</w:t>
      </w:r>
      <w:r>
        <w:rPr>
          <w:rFonts w:hint="eastAsia" w:ascii="Times New Roman" w:hAnsi="Times New Roman" w:cs="宋体"/>
          <w:kern w:val="0"/>
          <w:szCs w:val="32"/>
        </w:rPr>
        <w:t>《江阴市关于支持科技创业载体高质量发展实施细则》（澄科发高〔2023〕14号）</w:t>
      </w:r>
      <w:r>
        <w:rPr>
          <w:rFonts w:hint="eastAsia" w:ascii="Times New Roman" w:hAnsi="Times New Roman"/>
          <w:bCs/>
          <w:szCs w:val="32"/>
        </w:rPr>
        <w:t>基础上，按程序和规定编制的。本单位充分认识到，保证评价报告内容的真实是本单位的责任和义务。本单位确认评价报告的各项内容均真实、客观、准确，如有失实或失信行为，愿意承担以下责任：</w:t>
      </w:r>
    </w:p>
    <w:p w14:paraId="09C6D187">
      <w:pPr>
        <w:keepNext w:val="0"/>
        <w:keepLines w:val="0"/>
        <w:pageBreakBefore w:val="0"/>
        <w:widowControl w:val="0"/>
        <w:kinsoku/>
        <w:wordWrap/>
        <w:overflowPunct w:val="0"/>
        <w:topLinePunct w:val="0"/>
        <w:autoSpaceDE/>
        <w:autoSpaceDN/>
        <w:bidi w:val="0"/>
        <w:adjustRightInd/>
        <w:snapToGrid/>
        <w:ind w:firstLine="632" w:firstLineChars="200"/>
        <w:textAlignment w:val="auto"/>
        <w:rPr>
          <w:rFonts w:ascii="Times New Roman" w:hAnsi="Times New Roman"/>
          <w:bCs/>
          <w:szCs w:val="32"/>
        </w:rPr>
      </w:pPr>
      <w:r>
        <w:rPr>
          <w:rFonts w:hint="eastAsia" w:ascii="Times New Roman" w:hAnsi="Times New Roman"/>
          <w:bCs/>
          <w:szCs w:val="32"/>
        </w:rPr>
        <w:t>1</w:t>
      </w:r>
      <w:r>
        <w:rPr>
          <w:rFonts w:hint="eastAsia" w:ascii="Times New Roman" w:hAnsi="Times New Roman" w:cs="宋体"/>
          <w:kern w:val="0"/>
          <w:szCs w:val="32"/>
        </w:rPr>
        <w:t>．</w:t>
      </w:r>
      <w:r>
        <w:rPr>
          <w:rFonts w:hint="eastAsia" w:ascii="Times New Roman" w:hAnsi="Times New Roman"/>
          <w:bCs/>
          <w:szCs w:val="32"/>
        </w:rPr>
        <w:t>取消本单位绩效评价的资格；</w:t>
      </w:r>
    </w:p>
    <w:p w14:paraId="79969C20">
      <w:pPr>
        <w:keepNext w:val="0"/>
        <w:keepLines w:val="0"/>
        <w:pageBreakBefore w:val="0"/>
        <w:widowControl w:val="0"/>
        <w:kinsoku/>
        <w:wordWrap/>
        <w:overflowPunct w:val="0"/>
        <w:topLinePunct w:val="0"/>
        <w:autoSpaceDE/>
        <w:autoSpaceDN/>
        <w:bidi w:val="0"/>
        <w:adjustRightInd/>
        <w:snapToGrid/>
        <w:ind w:firstLine="632" w:firstLineChars="200"/>
        <w:textAlignment w:val="auto"/>
        <w:rPr>
          <w:rFonts w:ascii="Times New Roman" w:hAnsi="Times New Roman"/>
          <w:bCs/>
          <w:szCs w:val="32"/>
        </w:rPr>
      </w:pPr>
      <w:r>
        <w:rPr>
          <w:rFonts w:hint="eastAsia" w:ascii="Times New Roman" w:hAnsi="Times New Roman"/>
          <w:bCs/>
          <w:szCs w:val="32"/>
        </w:rPr>
        <w:t>2</w:t>
      </w:r>
      <w:r>
        <w:rPr>
          <w:rFonts w:hint="eastAsia" w:ascii="Times New Roman" w:hAnsi="Times New Roman" w:cs="宋体"/>
          <w:kern w:val="0"/>
          <w:szCs w:val="32"/>
        </w:rPr>
        <w:t>．</w:t>
      </w:r>
      <w:r>
        <w:rPr>
          <w:rFonts w:hint="eastAsia" w:ascii="Times New Roman" w:hAnsi="Times New Roman"/>
          <w:bCs/>
          <w:szCs w:val="32"/>
        </w:rPr>
        <w:t>将本单位记入不良科技信用记录，并接受相应处理；</w:t>
      </w:r>
    </w:p>
    <w:p w14:paraId="08C5F5D1">
      <w:pPr>
        <w:keepNext w:val="0"/>
        <w:keepLines w:val="0"/>
        <w:pageBreakBefore w:val="0"/>
        <w:widowControl w:val="0"/>
        <w:kinsoku/>
        <w:wordWrap/>
        <w:overflowPunct w:val="0"/>
        <w:topLinePunct w:val="0"/>
        <w:autoSpaceDE/>
        <w:autoSpaceDN/>
        <w:bidi w:val="0"/>
        <w:adjustRightInd/>
        <w:snapToGrid/>
        <w:ind w:firstLine="632" w:firstLineChars="200"/>
        <w:textAlignment w:val="auto"/>
        <w:rPr>
          <w:rFonts w:ascii="Times New Roman" w:hAnsi="Times New Roman"/>
          <w:bCs/>
          <w:szCs w:val="32"/>
        </w:rPr>
      </w:pPr>
      <w:r>
        <w:rPr>
          <w:rFonts w:hint="eastAsia" w:ascii="Times New Roman" w:hAnsi="Times New Roman"/>
          <w:bCs/>
          <w:szCs w:val="32"/>
        </w:rPr>
        <w:t>3</w:t>
      </w:r>
      <w:r>
        <w:rPr>
          <w:rFonts w:hint="eastAsia" w:ascii="Times New Roman" w:hAnsi="Times New Roman" w:cs="宋体"/>
          <w:kern w:val="0"/>
          <w:szCs w:val="32"/>
        </w:rPr>
        <w:t>．</w:t>
      </w:r>
      <w:r>
        <w:rPr>
          <w:rFonts w:hint="eastAsia" w:ascii="Times New Roman" w:hAnsi="Times New Roman"/>
          <w:bCs/>
          <w:szCs w:val="32"/>
        </w:rPr>
        <w:t>应当由本单位承担的其它相关法律责任。</w:t>
      </w:r>
    </w:p>
    <w:p w14:paraId="780435B5">
      <w:pPr>
        <w:keepNext w:val="0"/>
        <w:keepLines w:val="0"/>
        <w:pageBreakBefore w:val="0"/>
        <w:widowControl w:val="0"/>
        <w:kinsoku/>
        <w:wordWrap/>
        <w:overflowPunct w:val="0"/>
        <w:topLinePunct w:val="0"/>
        <w:autoSpaceDE/>
        <w:autoSpaceDN/>
        <w:bidi w:val="0"/>
        <w:adjustRightInd/>
        <w:snapToGrid/>
        <w:ind w:right="1280"/>
        <w:jc w:val="right"/>
        <w:textAlignment w:val="auto"/>
        <w:rPr>
          <w:rFonts w:ascii="Times New Roman" w:hAnsi="Times New Roman"/>
          <w:bCs/>
          <w:szCs w:val="32"/>
        </w:rPr>
      </w:pPr>
    </w:p>
    <w:p w14:paraId="72F9120B">
      <w:pPr>
        <w:keepNext w:val="0"/>
        <w:keepLines w:val="0"/>
        <w:pageBreakBefore w:val="0"/>
        <w:widowControl w:val="0"/>
        <w:kinsoku/>
        <w:wordWrap/>
        <w:overflowPunct w:val="0"/>
        <w:topLinePunct w:val="0"/>
        <w:autoSpaceDE/>
        <w:autoSpaceDN/>
        <w:bidi w:val="0"/>
        <w:adjustRightInd/>
        <w:snapToGrid/>
        <w:ind w:right="1280"/>
        <w:jc w:val="right"/>
        <w:textAlignment w:val="auto"/>
        <w:rPr>
          <w:rFonts w:ascii="Times New Roman" w:hAnsi="Times New Roman"/>
          <w:bCs/>
          <w:szCs w:val="32"/>
        </w:rPr>
      </w:pPr>
    </w:p>
    <w:p w14:paraId="394DEDDA">
      <w:pPr>
        <w:keepNext w:val="0"/>
        <w:keepLines w:val="0"/>
        <w:pageBreakBefore w:val="0"/>
        <w:widowControl w:val="0"/>
        <w:kinsoku/>
        <w:wordWrap/>
        <w:overflowPunct w:val="0"/>
        <w:topLinePunct w:val="0"/>
        <w:autoSpaceDE/>
        <w:autoSpaceDN/>
        <w:bidi w:val="0"/>
        <w:adjustRightInd/>
        <w:snapToGrid/>
        <w:ind w:firstLine="2402" w:firstLineChars="760"/>
        <w:textAlignment w:val="auto"/>
        <w:rPr>
          <w:rFonts w:ascii="Times New Roman" w:hAnsi="Times New Roman"/>
          <w:bCs/>
          <w:szCs w:val="32"/>
        </w:rPr>
      </w:pPr>
      <w:r>
        <w:rPr>
          <w:rFonts w:hint="eastAsia" w:ascii="Times New Roman" w:hAnsi="Times New Roman"/>
          <w:bCs/>
          <w:szCs w:val="32"/>
        </w:rPr>
        <w:t>法定代表人（签字）：</w:t>
      </w:r>
    </w:p>
    <w:p w14:paraId="2A41F1A9">
      <w:pPr>
        <w:keepNext w:val="0"/>
        <w:keepLines w:val="0"/>
        <w:pageBreakBefore w:val="0"/>
        <w:widowControl w:val="0"/>
        <w:kinsoku/>
        <w:wordWrap/>
        <w:overflowPunct w:val="0"/>
        <w:topLinePunct w:val="0"/>
        <w:autoSpaceDE/>
        <w:autoSpaceDN/>
        <w:bidi w:val="0"/>
        <w:adjustRightInd/>
        <w:snapToGrid/>
        <w:jc w:val="center"/>
        <w:textAlignment w:val="auto"/>
        <w:rPr>
          <w:rFonts w:ascii="Times New Roman" w:hAnsi="Times New Roman"/>
          <w:bCs/>
          <w:szCs w:val="32"/>
        </w:rPr>
      </w:pPr>
    </w:p>
    <w:p w14:paraId="2A568DA6">
      <w:pPr>
        <w:pStyle w:val="3"/>
        <w:keepNext w:val="0"/>
        <w:keepLines w:val="0"/>
        <w:pageBreakBefore w:val="0"/>
        <w:widowControl w:val="0"/>
        <w:kinsoku/>
        <w:wordWrap/>
        <w:overflowPunct w:val="0"/>
        <w:topLinePunct w:val="0"/>
        <w:autoSpaceDE/>
        <w:autoSpaceDN/>
        <w:bidi w:val="0"/>
        <w:adjustRightInd/>
        <w:snapToGrid/>
        <w:jc w:val="center"/>
        <w:textAlignment w:val="auto"/>
        <w:rPr>
          <w:rFonts w:ascii="Times New Roman" w:hAnsi="Times New Roman"/>
        </w:rPr>
      </w:pPr>
    </w:p>
    <w:p w14:paraId="7748900A">
      <w:pPr>
        <w:keepNext w:val="0"/>
        <w:keepLines w:val="0"/>
        <w:pageBreakBefore w:val="0"/>
        <w:widowControl w:val="0"/>
        <w:kinsoku/>
        <w:wordWrap/>
        <w:overflowPunct w:val="0"/>
        <w:topLinePunct w:val="0"/>
        <w:autoSpaceDE/>
        <w:autoSpaceDN/>
        <w:bidi w:val="0"/>
        <w:adjustRightInd/>
        <w:snapToGrid/>
        <w:jc w:val="center"/>
        <w:textAlignment w:val="auto"/>
        <w:rPr>
          <w:rFonts w:ascii="Times New Roman" w:hAnsi="Times New Roman"/>
          <w:bCs/>
          <w:szCs w:val="32"/>
        </w:rPr>
      </w:pPr>
      <w:r>
        <w:rPr>
          <w:rFonts w:hint="eastAsia" w:ascii="Times New Roman" w:hAnsi="Times New Roman"/>
          <w:bCs/>
          <w:szCs w:val="32"/>
        </w:rPr>
        <w:t>单位（公章）</w:t>
      </w:r>
    </w:p>
    <w:p w14:paraId="587E12E8">
      <w:pPr>
        <w:keepNext w:val="0"/>
        <w:keepLines w:val="0"/>
        <w:pageBreakBefore w:val="0"/>
        <w:widowControl w:val="0"/>
        <w:kinsoku/>
        <w:wordWrap/>
        <w:overflowPunct w:val="0"/>
        <w:topLinePunct w:val="0"/>
        <w:autoSpaceDE/>
        <w:autoSpaceDN/>
        <w:bidi w:val="0"/>
        <w:adjustRightInd/>
        <w:snapToGrid/>
        <w:ind w:left="474" w:leftChars="150" w:firstLine="632" w:firstLineChars="200"/>
        <w:jc w:val="right"/>
        <w:textAlignment w:val="auto"/>
        <w:rPr>
          <w:rFonts w:ascii="Times New Roman" w:hAnsi="Times New Roman"/>
          <w:bCs/>
          <w:szCs w:val="32"/>
        </w:rPr>
      </w:pPr>
    </w:p>
    <w:p w14:paraId="28C3AD0E">
      <w:pPr>
        <w:pStyle w:val="3"/>
        <w:keepNext w:val="0"/>
        <w:keepLines w:val="0"/>
        <w:pageBreakBefore w:val="0"/>
        <w:widowControl w:val="0"/>
        <w:kinsoku/>
        <w:wordWrap/>
        <w:overflowPunct w:val="0"/>
        <w:topLinePunct w:val="0"/>
        <w:autoSpaceDE/>
        <w:autoSpaceDN/>
        <w:bidi w:val="0"/>
        <w:adjustRightInd/>
        <w:snapToGrid/>
        <w:textAlignment w:val="auto"/>
        <w:rPr>
          <w:rFonts w:ascii="Times New Roman" w:hAnsi="Times New Roman"/>
        </w:rPr>
      </w:pPr>
    </w:p>
    <w:p w14:paraId="5A4287B1">
      <w:pPr>
        <w:keepNext w:val="0"/>
        <w:keepLines w:val="0"/>
        <w:pageBreakBefore w:val="0"/>
        <w:widowControl w:val="0"/>
        <w:kinsoku/>
        <w:wordWrap/>
        <w:overflowPunct w:val="0"/>
        <w:topLinePunct w:val="0"/>
        <w:autoSpaceDE/>
        <w:autoSpaceDN/>
        <w:bidi w:val="0"/>
        <w:adjustRightInd/>
        <w:snapToGrid/>
        <w:ind w:right="1264" w:rightChars="400"/>
        <w:jc w:val="right"/>
        <w:textAlignment w:val="auto"/>
        <w:rPr>
          <w:rFonts w:ascii="Times New Roman" w:hAnsi="Times New Roman"/>
          <w:bCs/>
          <w:szCs w:val="32"/>
        </w:rPr>
      </w:pPr>
      <w:r>
        <w:rPr>
          <w:rFonts w:hint="eastAsia" w:ascii="Times New Roman" w:hAnsi="Times New Roman"/>
          <w:bCs/>
          <w:szCs w:val="32"/>
        </w:rPr>
        <w:t>年   月   日</w:t>
      </w:r>
    </w:p>
    <w:p w14:paraId="6779CBC4">
      <w:pPr>
        <w:keepNext w:val="0"/>
        <w:keepLines w:val="0"/>
        <w:pageBreakBefore w:val="0"/>
        <w:widowControl w:val="0"/>
        <w:kinsoku/>
        <w:wordWrap/>
        <w:overflowPunct w:val="0"/>
        <w:topLinePunct w:val="0"/>
        <w:autoSpaceDE/>
        <w:autoSpaceDN/>
        <w:bidi w:val="0"/>
        <w:adjustRightInd/>
        <w:snapToGrid/>
        <w:jc w:val="center"/>
        <w:textAlignment w:val="auto"/>
        <w:rPr>
          <w:rFonts w:ascii="Times New Roman" w:hAnsi="Times New Roman" w:eastAsia="方正小标宋_GBK"/>
          <w:snapToGrid w:val="0"/>
          <w:color w:val="FF0000"/>
          <w:kern w:val="0"/>
          <w:sz w:val="44"/>
          <w:szCs w:val="44"/>
        </w:rPr>
      </w:pPr>
      <w:r>
        <w:rPr>
          <w:rFonts w:hint="eastAsia" w:ascii="Times New Roman" w:hAnsi="Times New Roman"/>
          <w:bCs/>
          <w:color w:val="000000"/>
          <w:szCs w:val="32"/>
        </w:rPr>
        <w:br w:type="page"/>
      </w:r>
      <w:r>
        <w:rPr>
          <w:rFonts w:hint="eastAsia" w:ascii="Times New Roman" w:hAnsi="Times New Roman" w:eastAsia="方正小标宋_GBK"/>
          <w:snapToGrid w:val="0"/>
          <w:kern w:val="0"/>
          <w:sz w:val="44"/>
          <w:szCs w:val="44"/>
        </w:rPr>
        <w:t>一、基本情况表</w:t>
      </w:r>
    </w:p>
    <w:tbl>
      <w:tblPr>
        <w:tblStyle w:val="9"/>
        <w:tblW w:w="95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91"/>
        <w:gridCol w:w="359"/>
        <w:gridCol w:w="859"/>
        <w:gridCol w:w="1617"/>
        <w:gridCol w:w="1450"/>
        <w:gridCol w:w="1534"/>
        <w:gridCol w:w="1910"/>
      </w:tblGrid>
      <w:tr w14:paraId="671B35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520" w:type="dxa"/>
            <w:gridSpan w:val="7"/>
            <w:vAlign w:val="center"/>
          </w:tcPr>
          <w:p w14:paraId="45EC5A3C">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r>
              <w:rPr>
                <w:rFonts w:hint="eastAsia" w:ascii="Times New Roman" w:hAnsi="Times New Roman" w:eastAsia="方正楷体_GBK"/>
                <w:b/>
                <w:bCs/>
                <w:sz w:val="24"/>
                <w:szCs w:val="24"/>
              </w:rPr>
              <w:t>一、加速器基本情况</w:t>
            </w:r>
          </w:p>
        </w:tc>
      </w:tr>
      <w:tr w14:paraId="66FBB1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150" w:type="dxa"/>
            <w:gridSpan w:val="2"/>
            <w:vAlign w:val="center"/>
          </w:tcPr>
          <w:p w14:paraId="377576A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加速器名称</w:t>
            </w:r>
          </w:p>
        </w:tc>
        <w:tc>
          <w:tcPr>
            <w:tcW w:w="7370" w:type="dxa"/>
            <w:gridSpan w:val="5"/>
            <w:vAlign w:val="center"/>
          </w:tcPr>
          <w:p w14:paraId="11769C90">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p>
        </w:tc>
      </w:tr>
      <w:tr w14:paraId="752957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150" w:type="dxa"/>
            <w:gridSpan w:val="2"/>
            <w:vAlign w:val="center"/>
          </w:tcPr>
          <w:p w14:paraId="6D9A28D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运营机构名称</w:t>
            </w:r>
          </w:p>
        </w:tc>
        <w:tc>
          <w:tcPr>
            <w:tcW w:w="7370" w:type="dxa"/>
            <w:gridSpan w:val="5"/>
            <w:vAlign w:val="center"/>
          </w:tcPr>
          <w:p w14:paraId="231B6C55">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p>
        </w:tc>
      </w:tr>
      <w:tr w14:paraId="3948FC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2150" w:type="dxa"/>
            <w:gridSpan w:val="2"/>
            <w:vAlign w:val="center"/>
          </w:tcPr>
          <w:p w14:paraId="4AFF25F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cs="宋体"/>
                <w:sz w:val="24"/>
                <w:szCs w:val="24"/>
              </w:rPr>
              <w:t>统一社会信用代码或</w:t>
            </w:r>
            <w:r>
              <w:rPr>
                <w:rFonts w:hint="eastAsia" w:ascii="Times New Roman" w:hAnsi="Times New Roman" w:eastAsia="方正楷体_GBK"/>
                <w:sz w:val="24"/>
                <w:szCs w:val="24"/>
              </w:rPr>
              <w:t>组织机构代码</w:t>
            </w:r>
          </w:p>
        </w:tc>
        <w:tc>
          <w:tcPr>
            <w:tcW w:w="7370" w:type="dxa"/>
            <w:gridSpan w:val="5"/>
            <w:vAlign w:val="center"/>
          </w:tcPr>
          <w:p w14:paraId="196B84E1">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宋体"/>
                <w:sz w:val="24"/>
                <w:szCs w:val="24"/>
              </w:rPr>
            </w:pPr>
            <w:r>
              <w:rPr>
                <w:rFonts w:hint="eastAsia" w:ascii="Times New Roman" w:hAnsi="Times New Roman" w:eastAsia="方正楷体_GBK" w:cs="宋体"/>
                <w:sz w:val="24"/>
                <w:szCs w:val="24"/>
              </w:rPr>
              <w:t>统一社会信用代码   □□□□□□□□□□□□□□□□□□</w:t>
            </w:r>
          </w:p>
          <w:p w14:paraId="0B6701EA">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cs="宋体"/>
                <w:sz w:val="24"/>
                <w:szCs w:val="24"/>
              </w:rPr>
              <w:t>组织机构代码  □□□□□□□□—□</w:t>
            </w:r>
          </w:p>
        </w:tc>
      </w:tr>
      <w:tr w14:paraId="59C701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791" w:type="dxa"/>
            <w:vAlign w:val="center"/>
          </w:tcPr>
          <w:p w14:paraId="39C2CEF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通讯地址</w:t>
            </w:r>
          </w:p>
        </w:tc>
        <w:tc>
          <w:tcPr>
            <w:tcW w:w="4285" w:type="dxa"/>
            <w:gridSpan w:val="4"/>
            <w:vAlign w:val="center"/>
          </w:tcPr>
          <w:p w14:paraId="09F227E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c>
          <w:tcPr>
            <w:tcW w:w="1534" w:type="dxa"/>
            <w:vAlign w:val="center"/>
          </w:tcPr>
          <w:p w14:paraId="63CDDD4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邮  编</w:t>
            </w:r>
          </w:p>
        </w:tc>
        <w:tc>
          <w:tcPr>
            <w:tcW w:w="1910" w:type="dxa"/>
            <w:vAlign w:val="center"/>
          </w:tcPr>
          <w:p w14:paraId="0E2BB24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7BD6A4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896" w:hRule="atLeast"/>
          <w:jc w:val="center"/>
        </w:trPr>
        <w:tc>
          <w:tcPr>
            <w:tcW w:w="1791" w:type="dxa"/>
            <w:vAlign w:val="center"/>
          </w:tcPr>
          <w:p w14:paraId="1DE44EC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sz w:val="24"/>
                <w:szCs w:val="24"/>
              </w:rPr>
            </w:pPr>
            <w:r>
              <w:rPr>
                <w:rFonts w:hint="eastAsia" w:ascii="Times New Roman" w:hAnsi="Times New Roman" w:eastAsia="方正楷体_GBK"/>
                <w:sz w:val="24"/>
                <w:szCs w:val="24"/>
              </w:rPr>
              <w:t>加速器法人</w:t>
            </w:r>
          </w:p>
          <w:p w14:paraId="393B68B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性质</w:t>
            </w:r>
          </w:p>
        </w:tc>
        <w:tc>
          <w:tcPr>
            <w:tcW w:w="7729" w:type="dxa"/>
            <w:gridSpan w:val="6"/>
            <w:vAlign w:val="center"/>
          </w:tcPr>
          <w:p w14:paraId="21CAC1ED">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ascii="Times New Roman" w:hAnsi="Times New Roman" w:eastAsia="方正楷体_GBK"/>
                <w:sz w:val="24"/>
                <w:szCs w:val="24"/>
              </w:rPr>
            </w:pPr>
            <w:r>
              <w:rPr>
                <w:rFonts w:hint="eastAsia" w:ascii="Times New Roman" w:hAnsi="Times New Roman" w:eastAsia="方正楷体_GBK"/>
                <w:sz w:val="24"/>
                <w:szCs w:val="24"/>
              </w:rPr>
              <w:t>□ 1</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事业法人 2</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企业法人 3</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社会法人 4</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民办非企业法人  5</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其他</w:t>
            </w:r>
          </w:p>
          <w:p w14:paraId="788EBBFC">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ascii="Times New Roman" w:hAnsi="Times New Roman" w:eastAsia="方正楷体_GBK"/>
                <w:sz w:val="24"/>
                <w:szCs w:val="24"/>
              </w:rPr>
            </w:pPr>
            <w:r>
              <w:rPr>
                <w:rFonts w:hint="eastAsia" w:ascii="Times New Roman" w:hAnsi="Times New Roman" w:eastAsia="方正楷体_GBK"/>
                <w:sz w:val="24"/>
                <w:szCs w:val="24"/>
              </w:rPr>
              <w:t xml:space="preserve">如法人性质是1，请选择以下具体类别 </w:t>
            </w:r>
          </w:p>
          <w:p w14:paraId="4736C575">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ascii="Times New Roman" w:hAnsi="Times New Roman" w:eastAsia="方正楷体_GBK"/>
                <w:sz w:val="24"/>
                <w:szCs w:val="24"/>
              </w:rPr>
            </w:pPr>
            <w:r>
              <w:rPr>
                <w:rFonts w:hint="eastAsia" w:ascii="Times New Roman" w:hAnsi="Times New Roman" w:eastAsia="方正楷体_GBK"/>
                <w:sz w:val="24"/>
                <w:szCs w:val="24"/>
              </w:rPr>
              <w:sym w:font="Wingdings 2" w:char="00A3"/>
            </w:r>
            <w:r>
              <w:rPr>
                <w:rFonts w:hint="eastAsia" w:ascii="Times New Roman" w:hAnsi="Times New Roman" w:eastAsia="方正楷体_GBK"/>
                <w:sz w:val="24"/>
                <w:szCs w:val="24"/>
              </w:rPr>
              <w:t xml:space="preserve"> 1</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全额拨款事业单位   2</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差额拨款事业单位   3</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自收自支事业单位</w:t>
            </w:r>
          </w:p>
          <w:p w14:paraId="1B2C5D7A">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ascii="Times New Roman" w:hAnsi="Times New Roman" w:eastAsia="方正楷体_GBK"/>
                <w:sz w:val="24"/>
                <w:szCs w:val="24"/>
              </w:rPr>
            </w:pPr>
            <w:r>
              <w:rPr>
                <w:rFonts w:hint="eastAsia" w:ascii="Times New Roman" w:hAnsi="Times New Roman" w:eastAsia="方正楷体_GBK"/>
                <w:sz w:val="24"/>
                <w:szCs w:val="24"/>
              </w:rPr>
              <w:t>如法人性质是2，请选择企业登记注册类型</w:t>
            </w:r>
          </w:p>
          <w:p w14:paraId="170DA44B">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ascii="Times New Roman" w:hAnsi="Times New Roman" w:eastAsia="方正楷体_GBK"/>
                <w:sz w:val="24"/>
                <w:szCs w:val="24"/>
              </w:rPr>
            </w:pPr>
            <w:r>
              <w:rPr>
                <w:rFonts w:hint="eastAsia" w:ascii="Times New Roman" w:hAnsi="Times New Roman" w:eastAsia="方正楷体_GBK"/>
                <w:b/>
                <w:sz w:val="24"/>
                <w:szCs w:val="24"/>
              </w:rPr>
              <w:t>内资</w:t>
            </w:r>
          </w:p>
          <w:p w14:paraId="0CE67C69">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ascii="Times New Roman" w:hAnsi="Times New Roman" w:eastAsia="方正楷体_GBK"/>
                <w:sz w:val="24"/>
                <w:szCs w:val="24"/>
              </w:rPr>
            </w:pPr>
            <w:r>
              <w:rPr>
                <w:rFonts w:hint="eastAsia" w:ascii="Times New Roman" w:hAnsi="Times New Roman" w:eastAsia="方正楷体_GBK"/>
                <w:sz w:val="24"/>
                <w:szCs w:val="24"/>
              </w:rPr>
              <w:t xml:space="preserve">110国有    120集体   130股份合作   141国有联营      142集体联营  </w:t>
            </w:r>
          </w:p>
          <w:p w14:paraId="76EA7FD8">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ascii="Times New Roman" w:hAnsi="Times New Roman" w:eastAsia="方正楷体_GBK"/>
                <w:sz w:val="24"/>
                <w:szCs w:val="24"/>
              </w:rPr>
            </w:pPr>
            <w:r>
              <w:rPr>
                <w:rFonts w:hint="eastAsia" w:ascii="Times New Roman" w:hAnsi="Times New Roman" w:eastAsia="方正楷体_GBK"/>
                <w:sz w:val="24"/>
                <w:szCs w:val="24"/>
              </w:rPr>
              <w:t>143国有与集体联营     149其他联营   151国有独资公司  159其他有限责任公司</w:t>
            </w:r>
          </w:p>
          <w:p w14:paraId="39880DA7">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ascii="Times New Roman" w:hAnsi="Times New Roman" w:eastAsia="方正楷体_GBK"/>
                <w:sz w:val="24"/>
                <w:szCs w:val="24"/>
              </w:rPr>
            </w:pPr>
            <w:r>
              <w:rPr>
                <w:rFonts w:hint="eastAsia" w:ascii="Times New Roman" w:hAnsi="Times New Roman" w:eastAsia="方正楷体_GBK"/>
                <w:sz w:val="24"/>
                <w:szCs w:val="24"/>
              </w:rPr>
              <w:t xml:space="preserve">160股份有限公司       171私营独资   172私营合伙      173私营有限责任公司 </w:t>
            </w:r>
          </w:p>
          <w:p w14:paraId="6161BCA2">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ascii="Times New Roman" w:hAnsi="Times New Roman" w:eastAsia="方正楷体_GBK"/>
                <w:sz w:val="24"/>
                <w:szCs w:val="24"/>
              </w:rPr>
            </w:pPr>
            <w:r>
              <w:rPr>
                <w:rFonts w:hint="eastAsia" w:ascii="Times New Roman" w:hAnsi="Times New Roman" w:eastAsia="方正楷体_GBK"/>
                <w:sz w:val="24"/>
                <w:szCs w:val="24"/>
              </w:rPr>
              <w:t xml:space="preserve">174私营股份有限公司   190其他 </w:t>
            </w:r>
          </w:p>
          <w:p w14:paraId="723F3C50">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ascii="Times New Roman" w:hAnsi="Times New Roman" w:eastAsia="方正楷体_GBK"/>
                <w:sz w:val="24"/>
                <w:szCs w:val="24"/>
              </w:rPr>
            </w:pPr>
            <w:r>
              <w:rPr>
                <w:rFonts w:hint="eastAsia" w:ascii="Times New Roman" w:hAnsi="Times New Roman" w:eastAsia="方正楷体_GBK"/>
                <w:sz w:val="24"/>
                <w:szCs w:val="24"/>
              </w:rPr>
              <w:t>如法人性质是5，请说明______</w:t>
            </w:r>
          </w:p>
        </w:tc>
      </w:tr>
      <w:tr w14:paraId="0AC7A2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64" w:hRule="atLeast"/>
          <w:jc w:val="center"/>
        </w:trPr>
        <w:tc>
          <w:tcPr>
            <w:tcW w:w="1791" w:type="dxa"/>
            <w:vAlign w:val="center"/>
          </w:tcPr>
          <w:p w14:paraId="404C042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成立时间</w:t>
            </w:r>
          </w:p>
        </w:tc>
        <w:tc>
          <w:tcPr>
            <w:tcW w:w="2835" w:type="dxa"/>
            <w:gridSpan w:val="3"/>
            <w:vAlign w:val="center"/>
          </w:tcPr>
          <w:p w14:paraId="1C110BAE">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p>
        </w:tc>
        <w:tc>
          <w:tcPr>
            <w:tcW w:w="2984" w:type="dxa"/>
            <w:gridSpan w:val="2"/>
            <w:vAlign w:val="center"/>
          </w:tcPr>
          <w:p w14:paraId="572D5D1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加速器级别</w:t>
            </w:r>
          </w:p>
          <w:p w14:paraId="3EA5260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（国家级、省级、市级）</w:t>
            </w:r>
          </w:p>
        </w:tc>
        <w:tc>
          <w:tcPr>
            <w:tcW w:w="1910" w:type="dxa"/>
            <w:vAlign w:val="center"/>
          </w:tcPr>
          <w:p w14:paraId="35CA3F61">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p>
        </w:tc>
      </w:tr>
      <w:tr w14:paraId="7FCDFD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64" w:hRule="atLeast"/>
          <w:jc w:val="center"/>
        </w:trPr>
        <w:tc>
          <w:tcPr>
            <w:tcW w:w="1791" w:type="dxa"/>
            <w:vAlign w:val="center"/>
          </w:tcPr>
          <w:p w14:paraId="164CD86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sz w:val="24"/>
                <w:szCs w:val="24"/>
              </w:rPr>
            </w:pPr>
            <w:r>
              <w:rPr>
                <w:rFonts w:hint="eastAsia" w:ascii="Times New Roman" w:hAnsi="Times New Roman" w:eastAsia="方正楷体_GBK"/>
                <w:sz w:val="24"/>
                <w:szCs w:val="24"/>
              </w:rPr>
              <w:t>是否在省级</w:t>
            </w:r>
          </w:p>
          <w:p w14:paraId="735BF4A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以上高新区内</w:t>
            </w:r>
          </w:p>
        </w:tc>
        <w:tc>
          <w:tcPr>
            <w:tcW w:w="4285" w:type="dxa"/>
            <w:gridSpan w:val="4"/>
            <w:vAlign w:val="center"/>
          </w:tcPr>
          <w:p w14:paraId="43F45DA9">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r>
              <w:rPr>
                <w:rFonts w:hint="eastAsia" w:ascii="Times New Roman" w:hAnsi="Times New Roman" w:eastAsia="方正楷体_GBK"/>
                <w:sz w:val="24"/>
                <w:szCs w:val="24"/>
              </w:rPr>
              <w:t>□ 1</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是 2</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 xml:space="preserve">否 </w:t>
            </w:r>
          </w:p>
          <w:p w14:paraId="7B2ABB3D">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u w:val="single"/>
              </w:rPr>
            </w:pPr>
            <w:r>
              <w:rPr>
                <w:rFonts w:hint="eastAsia" w:ascii="Times New Roman" w:hAnsi="Times New Roman" w:eastAsia="方正楷体_GBK"/>
                <w:sz w:val="24"/>
                <w:szCs w:val="24"/>
              </w:rPr>
              <w:t>如是，请填写高新区名称</w:t>
            </w:r>
            <w:r>
              <w:rPr>
                <w:rFonts w:hint="eastAsia" w:ascii="Times New Roman" w:hAnsi="Times New Roman" w:eastAsia="方正楷体_GBK"/>
                <w:sz w:val="24"/>
                <w:szCs w:val="24"/>
                <w:u w:val="single"/>
              </w:rPr>
              <w:t xml:space="preserve">             </w:t>
            </w:r>
          </w:p>
        </w:tc>
        <w:tc>
          <w:tcPr>
            <w:tcW w:w="1534" w:type="dxa"/>
            <w:vAlign w:val="center"/>
          </w:tcPr>
          <w:p w14:paraId="0473966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是否建立海外孵化基地</w:t>
            </w:r>
          </w:p>
        </w:tc>
        <w:tc>
          <w:tcPr>
            <w:tcW w:w="1910" w:type="dxa"/>
            <w:vAlign w:val="center"/>
          </w:tcPr>
          <w:p w14:paraId="55744A1C">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 1</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是  2</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否</w:t>
            </w:r>
          </w:p>
        </w:tc>
      </w:tr>
      <w:tr w14:paraId="052B93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1791" w:type="dxa"/>
            <w:vAlign w:val="center"/>
          </w:tcPr>
          <w:p w14:paraId="7008897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r>
              <w:rPr>
                <w:rFonts w:hint="eastAsia" w:ascii="Times New Roman" w:hAnsi="Times New Roman" w:eastAsia="方正楷体_GBK"/>
                <w:bCs/>
                <w:sz w:val="24"/>
                <w:szCs w:val="24"/>
              </w:rPr>
              <w:t>加速器负责人</w:t>
            </w:r>
          </w:p>
        </w:tc>
        <w:tc>
          <w:tcPr>
            <w:tcW w:w="1218" w:type="dxa"/>
            <w:gridSpan w:val="2"/>
            <w:vAlign w:val="center"/>
          </w:tcPr>
          <w:p w14:paraId="4913C5D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p>
        </w:tc>
        <w:tc>
          <w:tcPr>
            <w:tcW w:w="1617" w:type="dxa"/>
            <w:vAlign w:val="center"/>
          </w:tcPr>
          <w:p w14:paraId="5AC2573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r>
              <w:rPr>
                <w:rFonts w:hint="eastAsia" w:ascii="Times New Roman" w:hAnsi="Times New Roman" w:eastAsia="方正楷体_GBK"/>
                <w:bCs/>
                <w:sz w:val="24"/>
                <w:szCs w:val="24"/>
              </w:rPr>
              <w:t>负责人</w:t>
            </w:r>
          </w:p>
          <w:p w14:paraId="1A7E38B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r>
              <w:rPr>
                <w:rFonts w:hint="eastAsia" w:ascii="Times New Roman" w:hAnsi="Times New Roman" w:eastAsia="方正楷体_GBK"/>
                <w:bCs/>
                <w:sz w:val="24"/>
                <w:szCs w:val="24"/>
              </w:rPr>
              <w:t>联系电话</w:t>
            </w:r>
          </w:p>
        </w:tc>
        <w:tc>
          <w:tcPr>
            <w:tcW w:w="1450" w:type="dxa"/>
            <w:vAlign w:val="center"/>
          </w:tcPr>
          <w:p w14:paraId="6C42AD5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p>
        </w:tc>
        <w:tc>
          <w:tcPr>
            <w:tcW w:w="1534" w:type="dxa"/>
            <w:vAlign w:val="center"/>
          </w:tcPr>
          <w:p w14:paraId="0E50524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r>
              <w:rPr>
                <w:rFonts w:hint="eastAsia" w:ascii="Times New Roman" w:hAnsi="Times New Roman" w:eastAsia="方正楷体_GBK"/>
                <w:bCs/>
                <w:sz w:val="24"/>
                <w:szCs w:val="24"/>
              </w:rPr>
              <w:t>负责人性别</w:t>
            </w:r>
          </w:p>
        </w:tc>
        <w:tc>
          <w:tcPr>
            <w:tcW w:w="1910" w:type="dxa"/>
            <w:vAlign w:val="center"/>
          </w:tcPr>
          <w:p w14:paraId="0604169A">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bCs/>
                <w:sz w:val="24"/>
                <w:szCs w:val="24"/>
              </w:rPr>
            </w:pPr>
            <w:r>
              <w:rPr>
                <w:rFonts w:hint="eastAsia" w:ascii="Times New Roman" w:hAnsi="Times New Roman" w:eastAsia="方正楷体_GBK"/>
                <w:sz w:val="24"/>
                <w:szCs w:val="24"/>
              </w:rPr>
              <w:t>□ 1</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男  2</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女</w:t>
            </w:r>
          </w:p>
        </w:tc>
      </w:tr>
      <w:tr w14:paraId="594173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61" w:hRule="atLeast"/>
          <w:jc w:val="center"/>
        </w:trPr>
        <w:tc>
          <w:tcPr>
            <w:tcW w:w="1791" w:type="dxa"/>
            <w:vAlign w:val="center"/>
          </w:tcPr>
          <w:p w14:paraId="219E479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r>
              <w:rPr>
                <w:rFonts w:hint="eastAsia" w:ascii="Times New Roman" w:hAnsi="Times New Roman" w:eastAsia="方正楷体_GBK"/>
                <w:sz w:val="24"/>
                <w:szCs w:val="24"/>
              </w:rPr>
              <w:t>加速器类型</w:t>
            </w:r>
          </w:p>
        </w:tc>
        <w:tc>
          <w:tcPr>
            <w:tcW w:w="7729" w:type="dxa"/>
            <w:gridSpan w:val="6"/>
            <w:vAlign w:val="center"/>
          </w:tcPr>
          <w:p w14:paraId="43ACD29A">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ascii="Times New Roman" w:hAnsi="Times New Roman" w:eastAsia="方正楷体_GBK"/>
                <w:sz w:val="24"/>
                <w:szCs w:val="24"/>
              </w:rPr>
            </w:pPr>
            <w:r>
              <w:rPr>
                <w:rFonts w:hint="eastAsia" w:ascii="Times New Roman" w:hAnsi="Times New Roman" w:eastAsia="方正楷体_GBK"/>
                <w:sz w:val="24"/>
                <w:szCs w:val="24"/>
              </w:rPr>
              <w:t>□ 1</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综合加速器   2</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专业加速器</w:t>
            </w:r>
          </w:p>
          <w:p w14:paraId="34AC6BA6">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ascii="Times New Roman" w:hAnsi="Times New Roman" w:eastAsia="方正楷体_GBK"/>
                <w:sz w:val="24"/>
                <w:szCs w:val="24"/>
              </w:rPr>
            </w:pPr>
            <w:r>
              <w:rPr>
                <w:rFonts w:hint="eastAsia" w:ascii="Times New Roman" w:hAnsi="Times New Roman" w:eastAsia="方正楷体_GBK"/>
                <w:sz w:val="24"/>
                <w:szCs w:val="24"/>
              </w:rPr>
              <w:t>如是2，请选择专业领域□</w:t>
            </w:r>
          </w:p>
          <w:p w14:paraId="5E6D0A78">
            <w:pPr>
              <w:keepNext w:val="0"/>
              <w:keepLines w:val="0"/>
              <w:pageBreakBefore w:val="0"/>
              <w:widowControl w:val="0"/>
              <w:numPr>
                <w:ilvl w:val="0"/>
                <w:numId w:val="0"/>
              </w:numPr>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sz w:val="24"/>
                <w:szCs w:val="24"/>
              </w:rPr>
            </w:pPr>
            <w:r>
              <w:rPr>
                <w:rFonts w:hint="eastAsia" w:ascii="Times New Roman" w:hAnsi="Times New Roman" w:eastAsia="方正楷体_GBK" w:cs="Times New Roman"/>
                <w:kern w:val="2"/>
                <w:sz w:val="24"/>
                <w:szCs w:val="24"/>
                <w:lang w:val="en-US" w:eastAsia="zh-CN" w:bidi="ar-SA"/>
              </w:rPr>
              <w:t>1、</w:t>
            </w:r>
            <w:r>
              <w:rPr>
                <w:rFonts w:hint="eastAsia" w:ascii="Times New Roman" w:hAnsi="Times New Roman" w:eastAsia="方正楷体_GBK"/>
                <w:sz w:val="24"/>
                <w:szCs w:val="24"/>
              </w:rPr>
              <w:t xml:space="preserve">电子信息   </w:t>
            </w:r>
            <w:r>
              <w:rPr>
                <w:rFonts w:hint="eastAsia" w:ascii="Times New Roman" w:hAnsi="Times New Roman" w:eastAsia="方正楷体_GBK"/>
                <w:sz w:val="24"/>
                <w:szCs w:val="24"/>
                <w:lang w:val="en-US" w:eastAsia="zh-CN"/>
              </w:rPr>
              <w:t xml:space="preserve">  </w:t>
            </w:r>
            <w:r>
              <w:rPr>
                <w:rFonts w:hint="eastAsia" w:ascii="Times New Roman" w:hAnsi="Times New Roman" w:eastAsia="方正楷体_GBK"/>
                <w:sz w:val="24"/>
                <w:szCs w:val="24"/>
              </w:rPr>
              <w:t xml:space="preserve"> 2</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 xml:space="preserve">先进制造  </w:t>
            </w:r>
            <w:r>
              <w:rPr>
                <w:rFonts w:hint="eastAsia" w:ascii="Times New Roman" w:hAnsi="Times New Roman" w:eastAsia="方正楷体_GBK"/>
                <w:sz w:val="24"/>
                <w:szCs w:val="24"/>
                <w:lang w:val="en-US" w:eastAsia="zh-CN"/>
              </w:rPr>
              <w:t xml:space="preserve"> </w:t>
            </w:r>
            <w:r>
              <w:rPr>
                <w:rFonts w:hint="eastAsia" w:ascii="Times New Roman" w:hAnsi="Times New Roman" w:eastAsia="方正楷体_GBK"/>
                <w:sz w:val="24"/>
                <w:szCs w:val="24"/>
              </w:rPr>
              <w:t xml:space="preserve">    3</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 xml:space="preserve">航空航天   </w:t>
            </w:r>
            <w:r>
              <w:rPr>
                <w:rFonts w:hint="eastAsia" w:ascii="Times New Roman" w:hAnsi="Times New Roman" w:eastAsia="方正楷体_GBK"/>
                <w:sz w:val="24"/>
                <w:szCs w:val="24"/>
                <w:lang w:val="en-US" w:eastAsia="zh-CN"/>
              </w:rPr>
              <w:t xml:space="preserve">   </w:t>
            </w:r>
            <w:r>
              <w:rPr>
                <w:rFonts w:hint="eastAsia" w:ascii="Times New Roman" w:hAnsi="Times New Roman" w:eastAsia="方正楷体_GBK"/>
                <w:sz w:val="24"/>
                <w:szCs w:val="24"/>
              </w:rPr>
              <w:t>4</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现代交通</w:t>
            </w:r>
          </w:p>
          <w:p w14:paraId="75AEE08C">
            <w:pPr>
              <w:keepNext w:val="0"/>
              <w:keepLines w:val="0"/>
              <w:pageBreakBefore w:val="0"/>
              <w:widowControl w:val="0"/>
              <w:numPr>
                <w:ilvl w:val="0"/>
                <w:numId w:val="0"/>
              </w:numPr>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sz w:val="24"/>
                <w:szCs w:val="24"/>
              </w:rPr>
            </w:pPr>
            <w:r>
              <w:rPr>
                <w:rFonts w:hint="eastAsia" w:ascii="Times New Roman" w:hAnsi="Times New Roman" w:eastAsia="方正楷体_GBK"/>
                <w:sz w:val="24"/>
                <w:szCs w:val="24"/>
              </w:rPr>
              <w:t>5</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 xml:space="preserve">生物医药与医疗器 </w:t>
            </w:r>
            <w:r>
              <w:rPr>
                <w:rFonts w:hint="eastAsia" w:ascii="Times New Roman" w:hAnsi="Times New Roman" w:eastAsia="方正楷体_GBK"/>
                <w:sz w:val="24"/>
                <w:szCs w:val="24"/>
                <w:lang w:val="en-US" w:eastAsia="zh-CN"/>
              </w:rPr>
              <w:t xml:space="preserve"> </w:t>
            </w:r>
            <w:r>
              <w:rPr>
                <w:rFonts w:hint="eastAsia" w:ascii="Times New Roman" w:hAnsi="Times New Roman" w:eastAsia="方正楷体_GBK"/>
                <w:sz w:val="24"/>
                <w:szCs w:val="24"/>
              </w:rPr>
              <w:t xml:space="preserve"> 6</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新材料   7</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新能源与节能</w:t>
            </w:r>
            <w:r>
              <w:rPr>
                <w:rFonts w:hint="eastAsia" w:ascii="Times New Roman" w:hAnsi="Times New Roman" w:eastAsia="方正楷体_GBK"/>
                <w:sz w:val="24"/>
                <w:szCs w:val="24"/>
                <w:lang w:val="en-US" w:eastAsia="zh-CN"/>
              </w:rPr>
              <w:t xml:space="preserve"> </w:t>
            </w:r>
            <w:r>
              <w:rPr>
                <w:rFonts w:hint="eastAsia" w:ascii="Times New Roman" w:hAnsi="Times New Roman" w:eastAsia="方正楷体_GBK"/>
                <w:sz w:val="24"/>
                <w:szCs w:val="24"/>
              </w:rPr>
              <w:t xml:space="preserve">  8</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环境保护</w:t>
            </w:r>
          </w:p>
          <w:p w14:paraId="17A0D212">
            <w:pPr>
              <w:keepNext w:val="0"/>
              <w:keepLines w:val="0"/>
              <w:pageBreakBefore w:val="0"/>
              <w:widowControl w:val="0"/>
              <w:numPr>
                <w:ilvl w:val="0"/>
                <w:numId w:val="0"/>
              </w:numPr>
              <w:kinsoku/>
              <w:wordWrap/>
              <w:overflowPunct w:val="0"/>
              <w:topLinePunct w:val="0"/>
              <w:autoSpaceDE/>
              <w:autoSpaceDN/>
              <w:bidi w:val="0"/>
              <w:adjustRightInd/>
              <w:snapToGrid/>
              <w:spacing w:line="0" w:lineRule="atLeast"/>
              <w:jc w:val="both"/>
              <w:textAlignment w:val="auto"/>
              <w:rPr>
                <w:rFonts w:ascii="Times New Roman" w:hAnsi="Times New Roman" w:eastAsia="方正楷体_GBK"/>
                <w:sz w:val="24"/>
                <w:szCs w:val="24"/>
              </w:rPr>
            </w:pPr>
            <w:r>
              <w:rPr>
                <w:rFonts w:hint="eastAsia" w:ascii="Times New Roman" w:hAnsi="Times New Roman" w:eastAsia="方正楷体_GBK"/>
                <w:sz w:val="24"/>
                <w:szCs w:val="24"/>
              </w:rPr>
              <w:t>9</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 xml:space="preserve">地球、空间与海洋 </w:t>
            </w:r>
            <w:r>
              <w:rPr>
                <w:rFonts w:hint="eastAsia" w:ascii="Times New Roman" w:hAnsi="Times New Roman" w:eastAsia="方正楷体_GBK"/>
                <w:sz w:val="24"/>
                <w:szCs w:val="24"/>
                <w:lang w:val="en-US" w:eastAsia="zh-CN"/>
              </w:rPr>
              <w:t xml:space="preserve"> </w:t>
            </w:r>
            <w:r>
              <w:rPr>
                <w:rFonts w:hint="eastAsia" w:ascii="Times New Roman" w:hAnsi="Times New Roman" w:eastAsia="方正楷体_GBK"/>
                <w:sz w:val="24"/>
                <w:szCs w:val="24"/>
              </w:rPr>
              <w:t xml:space="preserve"> 10</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核应用技术  11</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现代农业  12</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文化创意     13</w:t>
            </w:r>
            <w:r>
              <w:rPr>
                <w:rFonts w:hint="eastAsia" w:ascii="Times New Roman" w:hAnsi="Times New Roman" w:eastAsia="方正楷体_GBK"/>
                <w:sz w:val="24"/>
                <w:szCs w:val="24"/>
                <w:lang w:eastAsia="zh-CN"/>
              </w:rPr>
              <w:t>、</w:t>
            </w:r>
            <w:r>
              <w:rPr>
                <w:rFonts w:hint="eastAsia" w:ascii="Times New Roman" w:hAnsi="Times New Roman" w:eastAsia="方正楷体_GBK"/>
                <w:sz w:val="24"/>
                <w:szCs w:val="24"/>
              </w:rPr>
              <w:t>其他，请填写</w:t>
            </w:r>
            <w:r>
              <w:rPr>
                <w:rFonts w:hint="eastAsia" w:ascii="Times New Roman" w:hAnsi="Times New Roman" w:eastAsia="方正楷体_GBK"/>
                <w:sz w:val="24"/>
                <w:szCs w:val="24"/>
                <w:u w:val="single"/>
              </w:rPr>
              <w:t xml:space="preserve">        </w:t>
            </w:r>
          </w:p>
        </w:tc>
      </w:tr>
      <w:tr w14:paraId="45809E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1E1C9EE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r>
              <w:rPr>
                <w:rFonts w:hint="eastAsia" w:ascii="Times New Roman" w:hAnsi="Times New Roman" w:eastAsia="方正楷体_GBK"/>
                <w:bCs/>
                <w:sz w:val="24"/>
                <w:szCs w:val="24"/>
              </w:rPr>
              <w:t>指 标 名 称</w:t>
            </w:r>
          </w:p>
        </w:tc>
        <w:tc>
          <w:tcPr>
            <w:tcW w:w="1450" w:type="dxa"/>
            <w:vAlign w:val="center"/>
          </w:tcPr>
          <w:p w14:paraId="4885C43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r>
              <w:rPr>
                <w:rFonts w:hint="eastAsia" w:ascii="Times New Roman" w:hAnsi="Times New Roman" w:eastAsia="方正楷体_GBK"/>
                <w:bCs/>
                <w:sz w:val="24"/>
                <w:szCs w:val="24"/>
              </w:rPr>
              <w:t>计量单位</w:t>
            </w:r>
          </w:p>
        </w:tc>
        <w:tc>
          <w:tcPr>
            <w:tcW w:w="3444" w:type="dxa"/>
            <w:gridSpan w:val="2"/>
            <w:vAlign w:val="center"/>
          </w:tcPr>
          <w:p w14:paraId="76F721D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Cs/>
                <w:sz w:val="24"/>
                <w:szCs w:val="24"/>
              </w:rPr>
            </w:pPr>
            <w:r>
              <w:rPr>
                <w:rFonts w:hint="eastAsia" w:ascii="Times New Roman" w:hAnsi="Times New Roman" w:eastAsia="方正楷体_GBK"/>
                <w:bCs/>
                <w:sz w:val="24"/>
                <w:szCs w:val="24"/>
              </w:rPr>
              <w:t>数 量</w:t>
            </w:r>
          </w:p>
        </w:tc>
      </w:tr>
      <w:tr w14:paraId="75832A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4562B820">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b/>
                <w:bCs/>
                <w:sz w:val="24"/>
                <w:szCs w:val="24"/>
              </w:rPr>
            </w:pPr>
            <w:r>
              <w:rPr>
                <w:rFonts w:hint="eastAsia" w:ascii="Times New Roman" w:hAnsi="Times New Roman" w:eastAsia="方正楷体_GBK"/>
                <w:b/>
                <w:bCs/>
                <w:sz w:val="24"/>
                <w:szCs w:val="24"/>
              </w:rPr>
              <w:t>二、加速器投资构成</w:t>
            </w:r>
          </w:p>
        </w:tc>
        <w:tc>
          <w:tcPr>
            <w:tcW w:w="1450" w:type="dxa"/>
            <w:vAlign w:val="center"/>
          </w:tcPr>
          <w:p w14:paraId="66434FB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c>
          <w:tcPr>
            <w:tcW w:w="3444" w:type="dxa"/>
            <w:gridSpan w:val="2"/>
            <w:vAlign w:val="center"/>
          </w:tcPr>
          <w:p w14:paraId="6D1C427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r>
      <w:tr w14:paraId="35F055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16D92592">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财政投资</w:t>
            </w:r>
          </w:p>
        </w:tc>
        <w:tc>
          <w:tcPr>
            <w:tcW w:w="1450" w:type="dxa"/>
            <w:vAlign w:val="center"/>
          </w:tcPr>
          <w:p w14:paraId="3AA38C8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444" w:type="dxa"/>
            <w:gridSpan w:val="2"/>
            <w:vAlign w:val="center"/>
          </w:tcPr>
          <w:p w14:paraId="2E98E301">
            <w:pPr>
              <w:keepNext w:val="0"/>
              <w:keepLines w:val="0"/>
              <w:pageBreakBefore w:val="0"/>
              <w:widowControl w:val="0"/>
              <w:kinsoku/>
              <w:wordWrap/>
              <w:overflowPunct w:val="0"/>
              <w:topLinePunct w:val="0"/>
              <w:autoSpaceDE/>
              <w:autoSpaceDN/>
              <w:bidi w:val="0"/>
              <w:adjustRightInd/>
              <w:snapToGrid/>
              <w:spacing w:line="0" w:lineRule="atLeast"/>
              <w:ind w:left="-17" w:leftChars="-44" w:right="-129" w:rightChars="-41" w:hanging="122" w:hangingChars="52"/>
              <w:jc w:val="center"/>
              <w:textAlignment w:val="auto"/>
              <w:rPr>
                <w:rFonts w:ascii="Times New Roman" w:hAnsi="Times New Roman" w:eastAsia="方正楷体_GBK"/>
                <w:sz w:val="24"/>
                <w:szCs w:val="24"/>
              </w:rPr>
            </w:pPr>
          </w:p>
        </w:tc>
      </w:tr>
      <w:tr w14:paraId="7A1CFE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469840F7">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企业投资</w:t>
            </w:r>
          </w:p>
        </w:tc>
        <w:tc>
          <w:tcPr>
            <w:tcW w:w="1450" w:type="dxa"/>
            <w:vAlign w:val="center"/>
          </w:tcPr>
          <w:p w14:paraId="4FA0B2C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444" w:type="dxa"/>
            <w:gridSpan w:val="2"/>
            <w:vAlign w:val="center"/>
          </w:tcPr>
          <w:p w14:paraId="4C04B140">
            <w:pPr>
              <w:keepNext w:val="0"/>
              <w:keepLines w:val="0"/>
              <w:pageBreakBefore w:val="0"/>
              <w:widowControl w:val="0"/>
              <w:kinsoku/>
              <w:wordWrap/>
              <w:overflowPunct w:val="0"/>
              <w:topLinePunct w:val="0"/>
              <w:autoSpaceDE/>
              <w:autoSpaceDN/>
              <w:bidi w:val="0"/>
              <w:adjustRightInd/>
              <w:snapToGrid/>
              <w:spacing w:line="0" w:lineRule="atLeast"/>
              <w:ind w:left="-17" w:leftChars="-44" w:right="-129" w:rightChars="-41" w:hanging="122" w:hangingChars="52"/>
              <w:jc w:val="center"/>
              <w:textAlignment w:val="auto"/>
              <w:rPr>
                <w:rFonts w:ascii="Times New Roman" w:hAnsi="Times New Roman" w:eastAsia="方正楷体_GBK"/>
                <w:sz w:val="24"/>
                <w:szCs w:val="24"/>
              </w:rPr>
            </w:pPr>
          </w:p>
        </w:tc>
      </w:tr>
      <w:tr w14:paraId="39A732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760D788F">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社会组织投资</w:t>
            </w:r>
          </w:p>
        </w:tc>
        <w:tc>
          <w:tcPr>
            <w:tcW w:w="1450" w:type="dxa"/>
            <w:vAlign w:val="center"/>
          </w:tcPr>
          <w:p w14:paraId="416701C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444" w:type="dxa"/>
            <w:gridSpan w:val="2"/>
            <w:vAlign w:val="center"/>
          </w:tcPr>
          <w:p w14:paraId="57D42C6A">
            <w:pPr>
              <w:keepNext w:val="0"/>
              <w:keepLines w:val="0"/>
              <w:pageBreakBefore w:val="0"/>
              <w:widowControl w:val="0"/>
              <w:kinsoku/>
              <w:wordWrap/>
              <w:overflowPunct w:val="0"/>
              <w:topLinePunct w:val="0"/>
              <w:autoSpaceDE/>
              <w:autoSpaceDN/>
              <w:bidi w:val="0"/>
              <w:adjustRightInd/>
              <w:snapToGrid/>
              <w:spacing w:line="0" w:lineRule="atLeast"/>
              <w:ind w:left="-17" w:leftChars="-44" w:right="-129" w:rightChars="-41" w:hanging="122" w:hangingChars="52"/>
              <w:jc w:val="center"/>
              <w:textAlignment w:val="auto"/>
              <w:rPr>
                <w:rFonts w:ascii="Times New Roman" w:hAnsi="Times New Roman" w:eastAsia="方正楷体_GBK"/>
                <w:sz w:val="24"/>
                <w:szCs w:val="24"/>
              </w:rPr>
            </w:pPr>
          </w:p>
        </w:tc>
      </w:tr>
      <w:tr w14:paraId="4C4307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4F5C69C4">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其他投资</w:t>
            </w:r>
          </w:p>
        </w:tc>
        <w:tc>
          <w:tcPr>
            <w:tcW w:w="1450" w:type="dxa"/>
            <w:vAlign w:val="center"/>
          </w:tcPr>
          <w:p w14:paraId="6EB9229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444" w:type="dxa"/>
            <w:gridSpan w:val="2"/>
            <w:vAlign w:val="center"/>
          </w:tcPr>
          <w:p w14:paraId="7A9FB695">
            <w:pPr>
              <w:keepNext w:val="0"/>
              <w:keepLines w:val="0"/>
              <w:pageBreakBefore w:val="0"/>
              <w:widowControl w:val="0"/>
              <w:kinsoku/>
              <w:wordWrap/>
              <w:overflowPunct w:val="0"/>
              <w:topLinePunct w:val="0"/>
              <w:autoSpaceDE/>
              <w:autoSpaceDN/>
              <w:bidi w:val="0"/>
              <w:adjustRightInd/>
              <w:snapToGrid/>
              <w:spacing w:line="0" w:lineRule="atLeast"/>
              <w:ind w:left="-17" w:leftChars="-44" w:right="-129" w:rightChars="-41" w:hanging="122" w:hangingChars="52"/>
              <w:jc w:val="center"/>
              <w:textAlignment w:val="auto"/>
              <w:rPr>
                <w:rFonts w:ascii="Times New Roman" w:hAnsi="Times New Roman" w:eastAsia="方正楷体_GBK"/>
                <w:sz w:val="24"/>
                <w:szCs w:val="24"/>
              </w:rPr>
            </w:pPr>
          </w:p>
        </w:tc>
      </w:tr>
      <w:tr w14:paraId="581771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22AEAFA0">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当年新增投入</w:t>
            </w:r>
          </w:p>
        </w:tc>
        <w:tc>
          <w:tcPr>
            <w:tcW w:w="1450" w:type="dxa"/>
            <w:vAlign w:val="center"/>
          </w:tcPr>
          <w:p w14:paraId="2C3DD50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444" w:type="dxa"/>
            <w:gridSpan w:val="2"/>
            <w:vAlign w:val="center"/>
          </w:tcPr>
          <w:p w14:paraId="47AB8D18">
            <w:pPr>
              <w:keepNext w:val="0"/>
              <w:keepLines w:val="0"/>
              <w:pageBreakBefore w:val="0"/>
              <w:widowControl w:val="0"/>
              <w:kinsoku/>
              <w:wordWrap/>
              <w:overflowPunct w:val="0"/>
              <w:topLinePunct w:val="0"/>
              <w:autoSpaceDE/>
              <w:autoSpaceDN/>
              <w:bidi w:val="0"/>
              <w:adjustRightInd/>
              <w:snapToGrid/>
              <w:spacing w:line="0" w:lineRule="atLeast"/>
              <w:ind w:left="-17" w:leftChars="-44" w:right="-129" w:rightChars="-41" w:hanging="122" w:hangingChars="52"/>
              <w:jc w:val="center"/>
              <w:textAlignment w:val="auto"/>
              <w:rPr>
                <w:rFonts w:ascii="Times New Roman" w:hAnsi="Times New Roman" w:eastAsia="方正楷体_GBK"/>
                <w:color w:val="FF0000"/>
                <w:sz w:val="24"/>
                <w:szCs w:val="24"/>
              </w:rPr>
            </w:pPr>
          </w:p>
        </w:tc>
      </w:tr>
      <w:tr w14:paraId="11AA4F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41044F73">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b/>
                <w:bCs/>
                <w:sz w:val="24"/>
                <w:szCs w:val="24"/>
              </w:rPr>
            </w:pPr>
            <w:r>
              <w:rPr>
                <w:rFonts w:hint="eastAsia" w:ascii="Times New Roman" w:hAnsi="Times New Roman" w:eastAsia="方正楷体_GBK"/>
                <w:b/>
                <w:bCs/>
                <w:sz w:val="24"/>
                <w:szCs w:val="24"/>
              </w:rPr>
              <w:t>三、加速器收入来源</w:t>
            </w:r>
          </w:p>
        </w:tc>
        <w:tc>
          <w:tcPr>
            <w:tcW w:w="1450" w:type="dxa"/>
            <w:vAlign w:val="center"/>
          </w:tcPr>
          <w:p w14:paraId="3492F08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c>
          <w:tcPr>
            <w:tcW w:w="3444" w:type="dxa"/>
            <w:gridSpan w:val="2"/>
            <w:vAlign w:val="center"/>
          </w:tcPr>
          <w:p w14:paraId="6A64214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r>
      <w:tr w14:paraId="2E4427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71E4C864">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加速器总收入</w:t>
            </w:r>
          </w:p>
        </w:tc>
        <w:tc>
          <w:tcPr>
            <w:tcW w:w="1450" w:type="dxa"/>
            <w:vAlign w:val="center"/>
          </w:tcPr>
          <w:p w14:paraId="7245E64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444" w:type="dxa"/>
            <w:gridSpan w:val="2"/>
            <w:vAlign w:val="center"/>
          </w:tcPr>
          <w:p w14:paraId="48D0B40B">
            <w:pPr>
              <w:keepNext w:val="0"/>
              <w:keepLines w:val="0"/>
              <w:pageBreakBefore w:val="0"/>
              <w:widowControl w:val="0"/>
              <w:kinsoku/>
              <w:wordWrap/>
              <w:overflowPunct w:val="0"/>
              <w:topLinePunct w:val="0"/>
              <w:autoSpaceDE/>
              <w:autoSpaceDN/>
              <w:bidi w:val="0"/>
              <w:adjustRightInd/>
              <w:snapToGrid/>
              <w:spacing w:line="0" w:lineRule="atLeast"/>
              <w:ind w:left="-17" w:leftChars="-44" w:right="-129" w:rightChars="-41" w:hanging="122" w:hangingChars="52"/>
              <w:jc w:val="center"/>
              <w:textAlignment w:val="auto"/>
              <w:rPr>
                <w:rFonts w:ascii="Times New Roman" w:hAnsi="Times New Roman" w:eastAsia="方正楷体_GBK"/>
                <w:sz w:val="24"/>
                <w:szCs w:val="24"/>
              </w:rPr>
            </w:pPr>
          </w:p>
        </w:tc>
      </w:tr>
      <w:tr w14:paraId="63AB56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4FCA1D66">
            <w:pPr>
              <w:keepNext w:val="0"/>
              <w:keepLines w:val="0"/>
              <w:pageBreakBefore w:val="0"/>
              <w:widowControl w:val="0"/>
              <w:kinsoku/>
              <w:wordWrap/>
              <w:overflowPunct w:val="0"/>
              <w:topLinePunct w:val="0"/>
              <w:autoSpaceDE/>
              <w:autoSpaceDN/>
              <w:bidi w:val="0"/>
              <w:adjustRightInd/>
              <w:snapToGrid/>
              <w:spacing w:line="0" w:lineRule="atLeast"/>
              <w:ind w:firstLine="236" w:firstLineChars="100"/>
              <w:textAlignment w:val="auto"/>
              <w:rPr>
                <w:rFonts w:ascii="Times New Roman" w:hAnsi="Times New Roman" w:eastAsia="方正楷体_GBK"/>
                <w:sz w:val="24"/>
                <w:szCs w:val="24"/>
              </w:rPr>
            </w:pPr>
            <w:r>
              <w:rPr>
                <w:rFonts w:hint="eastAsia" w:ascii="Times New Roman" w:hAnsi="Times New Roman" w:eastAsia="方正楷体_GBK"/>
                <w:sz w:val="24"/>
                <w:szCs w:val="24"/>
              </w:rPr>
              <w:t>其中：综合服务收入</w:t>
            </w:r>
          </w:p>
        </w:tc>
        <w:tc>
          <w:tcPr>
            <w:tcW w:w="1450" w:type="dxa"/>
            <w:vAlign w:val="center"/>
          </w:tcPr>
          <w:p w14:paraId="0747139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444" w:type="dxa"/>
            <w:gridSpan w:val="2"/>
            <w:vAlign w:val="center"/>
          </w:tcPr>
          <w:p w14:paraId="3CC3DA32">
            <w:pPr>
              <w:keepNext w:val="0"/>
              <w:keepLines w:val="0"/>
              <w:pageBreakBefore w:val="0"/>
              <w:widowControl w:val="0"/>
              <w:kinsoku/>
              <w:wordWrap/>
              <w:overflowPunct w:val="0"/>
              <w:topLinePunct w:val="0"/>
              <w:autoSpaceDE/>
              <w:autoSpaceDN/>
              <w:bidi w:val="0"/>
              <w:adjustRightInd/>
              <w:snapToGrid/>
              <w:spacing w:line="0" w:lineRule="atLeast"/>
              <w:ind w:left="-17" w:leftChars="-44" w:right="-129" w:rightChars="-41" w:hanging="122" w:hangingChars="52"/>
              <w:jc w:val="center"/>
              <w:textAlignment w:val="auto"/>
              <w:rPr>
                <w:rFonts w:ascii="Times New Roman" w:hAnsi="Times New Roman" w:eastAsia="方正楷体_GBK"/>
                <w:sz w:val="24"/>
                <w:szCs w:val="24"/>
              </w:rPr>
            </w:pPr>
          </w:p>
        </w:tc>
      </w:tr>
      <w:tr w14:paraId="6F112C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22127575">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房租及物业收入</w:t>
            </w:r>
          </w:p>
        </w:tc>
        <w:tc>
          <w:tcPr>
            <w:tcW w:w="1450" w:type="dxa"/>
            <w:vAlign w:val="center"/>
          </w:tcPr>
          <w:p w14:paraId="24FCD3A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b/>
                <w:bCs/>
                <w:sz w:val="24"/>
                <w:szCs w:val="24"/>
              </w:rPr>
            </w:pPr>
            <w:r>
              <w:rPr>
                <w:rFonts w:hint="eastAsia" w:ascii="Times New Roman" w:hAnsi="Times New Roman" w:eastAsia="方正楷体_GBK"/>
                <w:sz w:val="24"/>
                <w:szCs w:val="24"/>
              </w:rPr>
              <w:t>千元</w:t>
            </w:r>
          </w:p>
        </w:tc>
        <w:tc>
          <w:tcPr>
            <w:tcW w:w="3444" w:type="dxa"/>
            <w:gridSpan w:val="2"/>
            <w:vAlign w:val="center"/>
          </w:tcPr>
          <w:p w14:paraId="674B00A4">
            <w:pPr>
              <w:keepNext w:val="0"/>
              <w:keepLines w:val="0"/>
              <w:pageBreakBefore w:val="0"/>
              <w:widowControl w:val="0"/>
              <w:kinsoku/>
              <w:wordWrap/>
              <w:overflowPunct w:val="0"/>
              <w:topLinePunct w:val="0"/>
              <w:autoSpaceDE/>
              <w:autoSpaceDN/>
              <w:bidi w:val="0"/>
              <w:adjustRightInd/>
              <w:snapToGrid/>
              <w:spacing w:line="0" w:lineRule="atLeast"/>
              <w:ind w:left="-17" w:leftChars="-44" w:right="-129" w:rightChars="-41" w:hanging="122" w:hangingChars="52"/>
              <w:jc w:val="center"/>
              <w:textAlignment w:val="auto"/>
              <w:rPr>
                <w:rFonts w:ascii="Times New Roman" w:hAnsi="Times New Roman" w:eastAsia="方正楷体_GBK"/>
                <w:sz w:val="24"/>
                <w:szCs w:val="24"/>
              </w:rPr>
            </w:pPr>
          </w:p>
        </w:tc>
      </w:tr>
      <w:tr w14:paraId="624705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273138AC">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投资收入</w:t>
            </w:r>
          </w:p>
        </w:tc>
        <w:tc>
          <w:tcPr>
            <w:tcW w:w="1450" w:type="dxa"/>
            <w:vAlign w:val="center"/>
          </w:tcPr>
          <w:p w14:paraId="1448823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444" w:type="dxa"/>
            <w:gridSpan w:val="2"/>
            <w:vAlign w:val="center"/>
          </w:tcPr>
          <w:p w14:paraId="651AA23E">
            <w:pPr>
              <w:keepNext w:val="0"/>
              <w:keepLines w:val="0"/>
              <w:pageBreakBefore w:val="0"/>
              <w:widowControl w:val="0"/>
              <w:kinsoku/>
              <w:wordWrap/>
              <w:overflowPunct w:val="0"/>
              <w:topLinePunct w:val="0"/>
              <w:autoSpaceDE/>
              <w:autoSpaceDN/>
              <w:bidi w:val="0"/>
              <w:adjustRightInd/>
              <w:snapToGrid/>
              <w:spacing w:line="0" w:lineRule="atLeast"/>
              <w:ind w:left="-17" w:leftChars="-44" w:right="-129" w:rightChars="-41" w:hanging="122" w:hangingChars="52"/>
              <w:jc w:val="center"/>
              <w:textAlignment w:val="auto"/>
              <w:rPr>
                <w:rFonts w:ascii="Times New Roman" w:hAnsi="Times New Roman" w:eastAsia="方正楷体_GBK"/>
                <w:sz w:val="24"/>
                <w:szCs w:val="24"/>
              </w:rPr>
            </w:pPr>
          </w:p>
        </w:tc>
      </w:tr>
      <w:tr w14:paraId="79ECDA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64163AF9">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其它收入</w:t>
            </w:r>
          </w:p>
        </w:tc>
        <w:tc>
          <w:tcPr>
            <w:tcW w:w="1450" w:type="dxa"/>
            <w:vAlign w:val="center"/>
          </w:tcPr>
          <w:p w14:paraId="0CD3F61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444" w:type="dxa"/>
            <w:gridSpan w:val="2"/>
            <w:vAlign w:val="center"/>
          </w:tcPr>
          <w:p w14:paraId="1853AD7A">
            <w:pPr>
              <w:keepNext w:val="0"/>
              <w:keepLines w:val="0"/>
              <w:pageBreakBefore w:val="0"/>
              <w:widowControl w:val="0"/>
              <w:kinsoku/>
              <w:wordWrap/>
              <w:overflowPunct w:val="0"/>
              <w:topLinePunct w:val="0"/>
              <w:autoSpaceDE/>
              <w:autoSpaceDN/>
              <w:bidi w:val="0"/>
              <w:adjustRightInd/>
              <w:snapToGrid/>
              <w:spacing w:line="0" w:lineRule="atLeast"/>
              <w:ind w:left="-17" w:leftChars="-44" w:right="-129" w:rightChars="-41" w:hanging="122" w:hangingChars="52"/>
              <w:jc w:val="center"/>
              <w:textAlignment w:val="auto"/>
              <w:rPr>
                <w:rFonts w:ascii="Times New Roman" w:hAnsi="Times New Roman" w:eastAsia="方正楷体_GBK"/>
                <w:sz w:val="24"/>
                <w:szCs w:val="24"/>
              </w:rPr>
            </w:pPr>
          </w:p>
        </w:tc>
      </w:tr>
      <w:tr w14:paraId="3209E1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0FAFB67E">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净利润</w:t>
            </w:r>
          </w:p>
        </w:tc>
        <w:tc>
          <w:tcPr>
            <w:tcW w:w="1450" w:type="dxa"/>
            <w:vAlign w:val="center"/>
          </w:tcPr>
          <w:p w14:paraId="4D86AE9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444" w:type="dxa"/>
            <w:gridSpan w:val="2"/>
            <w:vAlign w:val="center"/>
          </w:tcPr>
          <w:p w14:paraId="3E339EA0">
            <w:pPr>
              <w:keepNext w:val="0"/>
              <w:keepLines w:val="0"/>
              <w:pageBreakBefore w:val="0"/>
              <w:widowControl w:val="0"/>
              <w:kinsoku/>
              <w:wordWrap/>
              <w:overflowPunct w:val="0"/>
              <w:topLinePunct w:val="0"/>
              <w:autoSpaceDE/>
              <w:autoSpaceDN/>
              <w:bidi w:val="0"/>
              <w:adjustRightInd/>
              <w:snapToGrid/>
              <w:spacing w:line="0" w:lineRule="atLeast"/>
              <w:ind w:left="-17" w:leftChars="-44" w:right="-129" w:rightChars="-41" w:hanging="122" w:hangingChars="52"/>
              <w:jc w:val="center"/>
              <w:textAlignment w:val="auto"/>
              <w:rPr>
                <w:rFonts w:ascii="Times New Roman" w:hAnsi="Times New Roman" w:eastAsia="方正楷体_GBK"/>
                <w:sz w:val="24"/>
                <w:szCs w:val="24"/>
              </w:rPr>
            </w:pPr>
          </w:p>
        </w:tc>
      </w:tr>
      <w:tr w14:paraId="6EF372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6027F4F7">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获得各级财政资助额</w:t>
            </w:r>
          </w:p>
        </w:tc>
        <w:tc>
          <w:tcPr>
            <w:tcW w:w="1450" w:type="dxa"/>
            <w:vAlign w:val="center"/>
          </w:tcPr>
          <w:p w14:paraId="240A801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444" w:type="dxa"/>
            <w:gridSpan w:val="2"/>
            <w:vAlign w:val="center"/>
          </w:tcPr>
          <w:p w14:paraId="239140F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65BE79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111448A2">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其中：获得国家财政资助额</w:t>
            </w:r>
          </w:p>
        </w:tc>
        <w:tc>
          <w:tcPr>
            <w:tcW w:w="1450" w:type="dxa"/>
            <w:vAlign w:val="center"/>
          </w:tcPr>
          <w:p w14:paraId="3D0BF54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444" w:type="dxa"/>
            <w:gridSpan w:val="2"/>
            <w:vAlign w:val="center"/>
          </w:tcPr>
          <w:p w14:paraId="2275200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4AFE1F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1F195FF4">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上缴税金总额</w:t>
            </w:r>
          </w:p>
        </w:tc>
        <w:tc>
          <w:tcPr>
            <w:tcW w:w="1450" w:type="dxa"/>
            <w:vAlign w:val="center"/>
          </w:tcPr>
          <w:p w14:paraId="306D03A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444" w:type="dxa"/>
            <w:gridSpan w:val="2"/>
            <w:vAlign w:val="center"/>
          </w:tcPr>
          <w:p w14:paraId="33B87F5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66AE98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4DD7DB7D">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b/>
                <w:bCs/>
                <w:sz w:val="24"/>
                <w:szCs w:val="24"/>
              </w:rPr>
              <w:t>四、加速器使用面积</w:t>
            </w:r>
          </w:p>
        </w:tc>
        <w:tc>
          <w:tcPr>
            <w:tcW w:w="1450" w:type="dxa"/>
            <w:vAlign w:val="center"/>
          </w:tcPr>
          <w:p w14:paraId="180E04B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c>
          <w:tcPr>
            <w:tcW w:w="3444" w:type="dxa"/>
            <w:gridSpan w:val="2"/>
            <w:vAlign w:val="center"/>
          </w:tcPr>
          <w:p w14:paraId="1E072BE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r>
      <w:tr w14:paraId="1D307D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068508B8">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加速器使用总面积</w:t>
            </w:r>
          </w:p>
        </w:tc>
        <w:tc>
          <w:tcPr>
            <w:tcW w:w="1450" w:type="dxa"/>
            <w:vAlign w:val="center"/>
          </w:tcPr>
          <w:p w14:paraId="555C75D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平方米</w:t>
            </w:r>
          </w:p>
        </w:tc>
        <w:tc>
          <w:tcPr>
            <w:tcW w:w="3444" w:type="dxa"/>
            <w:gridSpan w:val="2"/>
            <w:vAlign w:val="center"/>
          </w:tcPr>
          <w:p w14:paraId="55D0B73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5A95B8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1209F8C2">
            <w:pPr>
              <w:keepNext w:val="0"/>
              <w:keepLines w:val="0"/>
              <w:pageBreakBefore w:val="0"/>
              <w:widowControl w:val="0"/>
              <w:kinsoku/>
              <w:wordWrap/>
              <w:overflowPunct w:val="0"/>
              <w:topLinePunct w:val="0"/>
              <w:autoSpaceDE/>
              <w:autoSpaceDN/>
              <w:bidi w:val="0"/>
              <w:adjustRightInd/>
              <w:snapToGrid/>
              <w:spacing w:line="0" w:lineRule="atLeast"/>
              <w:ind w:firstLine="236" w:firstLineChars="100"/>
              <w:textAlignment w:val="auto"/>
              <w:rPr>
                <w:rFonts w:ascii="Times New Roman" w:hAnsi="Times New Roman" w:eastAsia="方正楷体_GBK"/>
                <w:sz w:val="24"/>
                <w:szCs w:val="24"/>
              </w:rPr>
            </w:pPr>
            <w:r>
              <w:rPr>
                <w:rFonts w:hint="eastAsia" w:ascii="Times New Roman" w:hAnsi="Times New Roman" w:eastAsia="方正楷体_GBK"/>
                <w:sz w:val="24"/>
                <w:szCs w:val="24"/>
              </w:rPr>
              <w:t>其中：办公用房</w:t>
            </w:r>
          </w:p>
        </w:tc>
        <w:tc>
          <w:tcPr>
            <w:tcW w:w="1450" w:type="dxa"/>
            <w:vAlign w:val="center"/>
          </w:tcPr>
          <w:p w14:paraId="2D213FE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平方米</w:t>
            </w:r>
          </w:p>
        </w:tc>
        <w:tc>
          <w:tcPr>
            <w:tcW w:w="3444" w:type="dxa"/>
            <w:gridSpan w:val="2"/>
            <w:vAlign w:val="center"/>
          </w:tcPr>
          <w:p w14:paraId="69D92AE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5A5AE5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1522933F">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企业用房</w:t>
            </w:r>
          </w:p>
        </w:tc>
        <w:tc>
          <w:tcPr>
            <w:tcW w:w="1450" w:type="dxa"/>
            <w:vAlign w:val="center"/>
          </w:tcPr>
          <w:p w14:paraId="2E79F35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平方米</w:t>
            </w:r>
          </w:p>
        </w:tc>
        <w:tc>
          <w:tcPr>
            <w:tcW w:w="3444" w:type="dxa"/>
            <w:gridSpan w:val="2"/>
            <w:vAlign w:val="center"/>
          </w:tcPr>
          <w:p w14:paraId="60A756E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283C28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104E9E92">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公共服务用房</w:t>
            </w:r>
          </w:p>
        </w:tc>
        <w:tc>
          <w:tcPr>
            <w:tcW w:w="1450" w:type="dxa"/>
            <w:vAlign w:val="center"/>
          </w:tcPr>
          <w:p w14:paraId="2DE1A1E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平方米</w:t>
            </w:r>
          </w:p>
        </w:tc>
        <w:tc>
          <w:tcPr>
            <w:tcW w:w="3444" w:type="dxa"/>
            <w:gridSpan w:val="2"/>
            <w:vAlign w:val="center"/>
          </w:tcPr>
          <w:p w14:paraId="50F5117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5A2C86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5EF4EEF4">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其它面积</w:t>
            </w:r>
          </w:p>
        </w:tc>
        <w:tc>
          <w:tcPr>
            <w:tcW w:w="1450" w:type="dxa"/>
            <w:vAlign w:val="center"/>
          </w:tcPr>
          <w:p w14:paraId="7F4DD6E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平方米</w:t>
            </w:r>
          </w:p>
        </w:tc>
        <w:tc>
          <w:tcPr>
            <w:tcW w:w="3444" w:type="dxa"/>
            <w:gridSpan w:val="2"/>
            <w:vAlign w:val="center"/>
          </w:tcPr>
          <w:p w14:paraId="4B32037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44F8CD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6F9CA59C">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当年新增面积</w:t>
            </w:r>
          </w:p>
        </w:tc>
        <w:tc>
          <w:tcPr>
            <w:tcW w:w="1450" w:type="dxa"/>
            <w:vAlign w:val="center"/>
          </w:tcPr>
          <w:p w14:paraId="73B670A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平方米</w:t>
            </w:r>
          </w:p>
        </w:tc>
        <w:tc>
          <w:tcPr>
            <w:tcW w:w="3444" w:type="dxa"/>
            <w:gridSpan w:val="2"/>
            <w:vAlign w:val="center"/>
          </w:tcPr>
          <w:p w14:paraId="646D157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287EB9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25DFE56E">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b/>
                <w:bCs/>
                <w:sz w:val="24"/>
                <w:szCs w:val="24"/>
              </w:rPr>
              <w:t>五、加速器管服务能力建设</w:t>
            </w:r>
          </w:p>
        </w:tc>
        <w:tc>
          <w:tcPr>
            <w:tcW w:w="1450" w:type="dxa"/>
            <w:vAlign w:val="center"/>
          </w:tcPr>
          <w:p w14:paraId="5EABF07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c>
          <w:tcPr>
            <w:tcW w:w="3444" w:type="dxa"/>
            <w:gridSpan w:val="2"/>
            <w:vAlign w:val="center"/>
          </w:tcPr>
          <w:p w14:paraId="534D40C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r>
      <w:tr w14:paraId="0DD844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2A125897">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专职孵化人员数量</w:t>
            </w:r>
          </w:p>
        </w:tc>
        <w:tc>
          <w:tcPr>
            <w:tcW w:w="1450" w:type="dxa"/>
            <w:vAlign w:val="center"/>
          </w:tcPr>
          <w:p w14:paraId="2241F15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ascii="Times New Roman" w:hAnsi="Times New Roman" w:eastAsia="方正楷体_GBK"/>
                <w:sz w:val="24"/>
                <w:szCs w:val="24"/>
              </w:rPr>
              <w:t>个</w:t>
            </w:r>
          </w:p>
        </w:tc>
        <w:tc>
          <w:tcPr>
            <w:tcW w:w="3444" w:type="dxa"/>
            <w:gridSpan w:val="2"/>
            <w:vAlign w:val="center"/>
          </w:tcPr>
          <w:p w14:paraId="7CA0B28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389473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1EAB5F3E">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r>
              <w:rPr>
                <w:rFonts w:hint="eastAsia" w:ascii="Times New Roman" w:hAnsi="Times New Roman" w:eastAsia="方正楷体_GBK"/>
                <w:sz w:val="24"/>
                <w:szCs w:val="24"/>
              </w:rPr>
              <w:t>与科技孵化器对接活动数量</w:t>
            </w:r>
          </w:p>
        </w:tc>
        <w:tc>
          <w:tcPr>
            <w:tcW w:w="1450" w:type="dxa"/>
            <w:vAlign w:val="center"/>
          </w:tcPr>
          <w:p w14:paraId="4466EBB6">
            <w:pPr>
              <w:keepNext w:val="0"/>
              <w:keepLines w:val="0"/>
              <w:pageBreakBefore w:val="0"/>
              <w:widowControl w:val="0"/>
              <w:kinsoku/>
              <w:wordWrap/>
              <w:overflowPunct w:val="0"/>
              <w:topLinePunct w:val="0"/>
              <w:autoSpaceDE/>
              <w:autoSpaceDN/>
              <w:bidi w:val="0"/>
              <w:adjustRightInd/>
              <w:snapToGrid/>
              <w:spacing w:line="0" w:lineRule="atLeast"/>
              <w:ind w:hanging="130"/>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444" w:type="dxa"/>
            <w:gridSpan w:val="2"/>
            <w:vAlign w:val="center"/>
          </w:tcPr>
          <w:p w14:paraId="694D058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7B288D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588F51B1">
            <w:pPr>
              <w:keepNext w:val="0"/>
              <w:keepLines w:val="0"/>
              <w:pageBreakBefore w:val="0"/>
              <w:widowControl w:val="0"/>
              <w:kinsoku/>
              <w:wordWrap/>
              <w:overflowPunct w:val="0"/>
              <w:topLinePunct w:val="0"/>
              <w:autoSpaceDE/>
              <w:autoSpaceDN/>
              <w:bidi w:val="0"/>
              <w:adjustRightInd/>
              <w:snapToGrid/>
              <w:spacing w:line="0" w:lineRule="atLeast"/>
              <w:jc w:val="left"/>
              <w:textAlignment w:val="auto"/>
              <w:rPr>
                <w:rFonts w:ascii="Times New Roman" w:hAnsi="Times New Roman" w:eastAsia="方正楷体_GBK"/>
                <w:sz w:val="24"/>
                <w:szCs w:val="24"/>
              </w:rPr>
            </w:pPr>
            <w:r>
              <w:rPr>
                <w:rFonts w:hint="eastAsia" w:ascii="Times New Roman" w:hAnsi="Times New Roman" w:eastAsia="方正楷体_GBK"/>
                <w:sz w:val="24"/>
                <w:szCs w:val="24"/>
              </w:rPr>
              <w:t>在孵企业数</w:t>
            </w:r>
          </w:p>
        </w:tc>
        <w:tc>
          <w:tcPr>
            <w:tcW w:w="1450" w:type="dxa"/>
            <w:vAlign w:val="center"/>
          </w:tcPr>
          <w:p w14:paraId="5023443E">
            <w:pPr>
              <w:keepNext w:val="0"/>
              <w:keepLines w:val="0"/>
              <w:pageBreakBefore w:val="0"/>
              <w:widowControl w:val="0"/>
              <w:kinsoku/>
              <w:wordWrap/>
              <w:overflowPunct w:val="0"/>
              <w:topLinePunct w:val="0"/>
              <w:autoSpaceDE/>
              <w:autoSpaceDN/>
              <w:bidi w:val="0"/>
              <w:adjustRightInd/>
              <w:snapToGrid/>
              <w:spacing w:line="0" w:lineRule="atLeast"/>
              <w:ind w:hanging="130"/>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444" w:type="dxa"/>
            <w:gridSpan w:val="2"/>
            <w:vAlign w:val="center"/>
          </w:tcPr>
          <w:p w14:paraId="0D0720E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1CE7BC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5A107B4C">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专业平台建设情况</w:t>
            </w:r>
          </w:p>
        </w:tc>
        <w:tc>
          <w:tcPr>
            <w:tcW w:w="1450" w:type="dxa"/>
            <w:vAlign w:val="center"/>
          </w:tcPr>
          <w:p w14:paraId="153DEBC0">
            <w:pPr>
              <w:keepNext w:val="0"/>
              <w:keepLines w:val="0"/>
              <w:pageBreakBefore w:val="0"/>
              <w:widowControl w:val="0"/>
              <w:kinsoku/>
              <w:wordWrap/>
              <w:overflowPunct w:val="0"/>
              <w:topLinePunct w:val="0"/>
              <w:autoSpaceDE/>
              <w:autoSpaceDN/>
              <w:bidi w:val="0"/>
              <w:adjustRightInd/>
              <w:snapToGrid/>
              <w:spacing w:line="0" w:lineRule="atLeast"/>
              <w:ind w:hanging="130"/>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有/否</w:t>
            </w:r>
          </w:p>
        </w:tc>
        <w:tc>
          <w:tcPr>
            <w:tcW w:w="3444" w:type="dxa"/>
            <w:gridSpan w:val="2"/>
            <w:vAlign w:val="center"/>
          </w:tcPr>
          <w:p w14:paraId="56609DB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7A80BA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36C9B2B7">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加速器运营管理制度建设情况</w:t>
            </w:r>
          </w:p>
        </w:tc>
        <w:tc>
          <w:tcPr>
            <w:tcW w:w="1450" w:type="dxa"/>
            <w:vAlign w:val="center"/>
          </w:tcPr>
          <w:p w14:paraId="75C00A1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是/否完善</w:t>
            </w:r>
          </w:p>
        </w:tc>
        <w:tc>
          <w:tcPr>
            <w:tcW w:w="3444" w:type="dxa"/>
            <w:gridSpan w:val="2"/>
            <w:vAlign w:val="center"/>
          </w:tcPr>
          <w:p w14:paraId="0DC154D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3C23CB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7FF3ACE0">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入驻评估制度</w:t>
            </w:r>
          </w:p>
        </w:tc>
        <w:tc>
          <w:tcPr>
            <w:tcW w:w="1450" w:type="dxa"/>
            <w:vAlign w:val="center"/>
          </w:tcPr>
          <w:p w14:paraId="0E221AB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有/无</w:t>
            </w:r>
          </w:p>
        </w:tc>
        <w:tc>
          <w:tcPr>
            <w:tcW w:w="3444" w:type="dxa"/>
            <w:gridSpan w:val="2"/>
            <w:vAlign w:val="center"/>
          </w:tcPr>
          <w:p w14:paraId="316B754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7A0DA9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79BB48AD">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投融资相关制度</w:t>
            </w:r>
          </w:p>
        </w:tc>
        <w:tc>
          <w:tcPr>
            <w:tcW w:w="1450" w:type="dxa"/>
            <w:vAlign w:val="center"/>
          </w:tcPr>
          <w:p w14:paraId="0153D74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有/无</w:t>
            </w:r>
          </w:p>
        </w:tc>
        <w:tc>
          <w:tcPr>
            <w:tcW w:w="3444" w:type="dxa"/>
            <w:gridSpan w:val="2"/>
            <w:vAlign w:val="center"/>
          </w:tcPr>
          <w:p w14:paraId="1BB1C2F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5E57EE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5FA75DBD">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其它</w:t>
            </w:r>
          </w:p>
        </w:tc>
        <w:tc>
          <w:tcPr>
            <w:tcW w:w="1450" w:type="dxa"/>
            <w:vAlign w:val="center"/>
          </w:tcPr>
          <w:p w14:paraId="1E96FBE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有/无</w:t>
            </w:r>
          </w:p>
        </w:tc>
        <w:tc>
          <w:tcPr>
            <w:tcW w:w="3444" w:type="dxa"/>
            <w:gridSpan w:val="2"/>
            <w:vAlign w:val="center"/>
          </w:tcPr>
          <w:p w14:paraId="51B6DDA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0737A2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2EC0E548">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ascii="Times New Roman" w:hAnsi="Times New Roman" w:eastAsia="方正楷体_GBK"/>
                <w:sz w:val="24"/>
                <w:szCs w:val="24"/>
              </w:rPr>
              <w:t>团队信息化建设情况</w:t>
            </w:r>
          </w:p>
        </w:tc>
        <w:tc>
          <w:tcPr>
            <w:tcW w:w="1450" w:type="dxa"/>
            <w:vAlign w:val="center"/>
          </w:tcPr>
          <w:p w14:paraId="4F512A1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是/否完善</w:t>
            </w:r>
          </w:p>
        </w:tc>
        <w:tc>
          <w:tcPr>
            <w:tcW w:w="3444" w:type="dxa"/>
            <w:gridSpan w:val="2"/>
            <w:vAlign w:val="center"/>
          </w:tcPr>
          <w:p w14:paraId="601CE62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21C00B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5C5F6BC0">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b/>
                <w:bCs/>
                <w:sz w:val="24"/>
                <w:szCs w:val="24"/>
              </w:rPr>
              <w:t>六、加速器孵化成效情况</w:t>
            </w:r>
          </w:p>
        </w:tc>
        <w:tc>
          <w:tcPr>
            <w:tcW w:w="1450" w:type="dxa"/>
            <w:vAlign w:val="center"/>
          </w:tcPr>
          <w:p w14:paraId="78E9473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c>
          <w:tcPr>
            <w:tcW w:w="3444" w:type="dxa"/>
            <w:gridSpan w:val="2"/>
            <w:vAlign w:val="center"/>
          </w:tcPr>
          <w:p w14:paraId="417EE79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r>
      <w:tr w14:paraId="6444E9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7CC5BD2A">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吸纳就业人数</w:t>
            </w:r>
          </w:p>
        </w:tc>
        <w:tc>
          <w:tcPr>
            <w:tcW w:w="1450" w:type="dxa"/>
            <w:vAlign w:val="center"/>
          </w:tcPr>
          <w:p w14:paraId="707E30B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ascii="Times New Roman" w:hAnsi="Times New Roman" w:eastAsia="方正楷体_GBK"/>
                <w:sz w:val="24"/>
                <w:szCs w:val="24"/>
              </w:rPr>
              <w:t>个</w:t>
            </w:r>
          </w:p>
        </w:tc>
        <w:tc>
          <w:tcPr>
            <w:tcW w:w="3444" w:type="dxa"/>
            <w:gridSpan w:val="2"/>
            <w:vAlign w:val="center"/>
          </w:tcPr>
          <w:p w14:paraId="6266D68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060468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5BAF4832">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在孵企业专业集聚度</w:t>
            </w:r>
          </w:p>
        </w:tc>
        <w:tc>
          <w:tcPr>
            <w:tcW w:w="1450" w:type="dxa"/>
            <w:vAlign w:val="center"/>
          </w:tcPr>
          <w:p w14:paraId="17939AE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c>
          <w:tcPr>
            <w:tcW w:w="3444" w:type="dxa"/>
            <w:gridSpan w:val="2"/>
            <w:vAlign w:val="center"/>
          </w:tcPr>
          <w:p w14:paraId="57FDAF9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51637B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2D711B19">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企业平均年销售收入</w:t>
            </w:r>
          </w:p>
        </w:tc>
        <w:tc>
          <w:tcPr>
            <w:tcW w:w="1450" w:type="dxa"/>
            <w:vAlign w:val="center"/>
          </w:tcPr>
          <w:p w14:paraId="1C26E5C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ascii="Times New Roman" w:hAnsi="Times New Roman" w:eastAsia="方正楷体_GBK"/>
                <w:sz w:val="24"/>
                <w:szCs w:val="24"/>
              </w:rPr>
              <w:t>千元</w:t>
            </w:r>
          </w:p>
        </w:tc>
        <w:tc>
          <w:tcPr>
            <w:tcW w:w="3444" w:type="dxa"/>
            <w:gridSpan w:val="2"/>
            <w:vAlign w:val="center"/>
          </w:tcPr>
          <w:p w14:paraId="122722B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143DB4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124FBE4E">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新增国家科技型中小企业入库数量</w:t>
            </w:r>
          </w:p>
        </w:tc>
        <w:tc>
          <w:tcPr>
            <w:tcW w:w="1450" w:type="dxa"/>
            <w:vAlign w:val="center"/>
          </w:tcPr>
          <w:p w14:paraId="3099153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ascii="Times New Roman" w:hAnsi="Times New Roman" w:eastAsia="方正楷体_GBK"/>
                <w:sz w:val="24"/>
                <w:szCs w:val="24"/>
              </w:rPr>
              <w:t>个</w:t>
            </w:r>
          </w:p>
        </w:tc>
        <w:tc>
          <w:tcPr>
            <w:tcW w:w="3444" w:type="dxa"/>
            <w:gridSpan w:val="2"/>
            <w:vAlign w:val="center"/>
          </w:tcPr>
          <w:p w14:paraId="7B83D5E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48F954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5BDB8DAE">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新增无锡“三类”企业数量</w:t>
            </w:r>
          </w:p>
        </w:tc>
        <w:tc>
          <w:tcPr>
            <w:tcW w:w="1450" w:type="dxa"/>
            <w:vAlign w:val="center"/>
          </w:tcPr>
          <w:p w14:paraId="44C9897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444" w:type="dxa"/>
            <w:gridSpan w:val="2"/>
            <w:vAlign w:val="center"/>
          </w:tcPr>
          <w:p w14:paraId="708A78C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33DB88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2453A254">
            <w:pPr>
              <w:keepNext w:val="0"/>
              <w:keepLines w:val="0"/>
              <w:pageBreakBefore w:val="0"/>
              <w:widowControl w:val="0"/>
              <w:kinsoku/>
              <w:wordWrap/>
              <w:overflowPunct w:val="0"/>
              <w:topLinePunct w:val="0"/>
              <w:autoSpaceDE/>
              <w:autoSpaceDN/>
              <w:bidi w:val="0"/>
              <w:adjustRightInd/>
              <w:snapToGrid/>
              <w:spacing w:line="0" w:lineRule="atLeast"/>
              <w:ind w:firstLine="236" w:firstLineChars="100"/>
              <w:textAlignment w:val="auto"/>
              <w:rPr>
                <w:rFonts w:ascii="Times New Roman" w:hAnsi="Times New Roman" w:eastAsia="方正楷体_GBK"/>
                <w:sz w:val="24"/>
                <w:szCs w:val="24"/>
              </w:rPr>
            </w:pPr>
            <w:r>
              <w:rPr>
                <w:rFonts w:hint="eastAsia" w:ascii="Times New Roman" w:hAnsi="Times New Roman" w:eastAsia="方正楷体_GBK"/>
                <w:sz w:val="24"/>
                <w:szCs w:val="24"/>
              </w:rPr>
              <w:t>其中：雏鹰入库/雏鹰遴选</w:t>
            </w:r>
          </w:p>
        </w:tc>
        <w:tc>
          <w:tcPr>
            <w:tcW w:w="1450" w:type="dxa"/>
            <w:vAlign w:val="center"/>
          </w:tcPr>
          <w:p w14:paraId="49E47AC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444" w:type="dxa"/>
            <w:gridSpan w:val="2"/>
            <w:vAlign w:val="center"/>
          </w:tcPr>
          <w:p w14:paraId="1D84AA4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28184D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1C92D1F4">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瞪羚入库/瞪羚遴选</w:t>
            </w:r>
          </w:p>
        </w:tc>
        <w:tc>
          <w:tcPr>
            <w:tcW w:w="1450" w:type="dxa"/>
            <w:vAlign w:val="center"/>
          </w:tcPr>
          <w:p w14:paraId="72E0A51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444" w:type="dxa"/>
            <w:gridSpan w:val="2"/>
            <w:vAlign w:val="center"/>
          </w:tcPr>
          <w:p w14:paraId="6C63726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769BDE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3F16AAAB">
            <w:pPr>
              <w:keepNext w:val="0"/>
              <w:keepLines w:val="0"/>
              <w:pageBreakBefore w:val="0"/>
              <w:widowControl w:val="0"/>
              <w:kinsoku/>
              <w:wordWrap/>
              <w:overflowPunct w:val="0"/>
              <w:topLinePunct w:val="0"/>
              <w:autoSpaceDE/>
              <w:autoSpaceDN/>
              <w:bidi w:val="0"/>
              <w:adjustRightInd/>
              <w:snapToGrid/>
              <w:spacing w:line="0" w:lineRule="atLeast"/>
              <w:ind w:firstLine="944" w:firstLineChars="400"/>
              <w:textAlignment w:val="auto"/>
              <w:rPr>
                <w:rFonts w:ascii="Times New Roman" w:hAnsi="Times New Roman" w:eastAsia="方正楷体_GBK"/>
                <w:sz w:val="24"/>
                <w:szCs w:val="24"/>
              </w:rPr>
            </w:pPr>
            <w:r>
              <w:rPr>
                <w:rFonts w:hint="eastAsia" w:ascii="Times New Roman" w:hAnsi="Times New Roman" w:eastAsia="方正楷体_GBK"/>
                <w:sz w:val="24"/>
                <w:szCs w:val="24"/>
              </w:rPr>
              <w:t>准独角兽入库/准独角兽遴选</w:t>
            </w:r>
          </w:p>
        </w:tc>
        <w:tc>
          <w:tcPr>
            <w:tcW w:w="1450" w:type="dxa"/>
            <w:vAlign w:val="center"/>
          </w:tcPr>
          <w:p w14:paraId="2F56BC3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444" w:type="dxa"/>
            <w:gridSpan w:val="2"/>
            <w:vAlign w:val="center"/>
          </w:tcPr>
          <w:p w14:paraId="6D6389C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3AFDF9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56677272">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新增高新技术企业数量</w:t>
            </w:r>
          </w:p>
        </w:tc>
        <w:tc>
          <w:tcPr>
            <w:tcW w:w="1450" w:type="dxa"/>
            <w:vAlign w:val="center"/>
          </w:tcPr>
          <w:p w14:paraId="5C8C7AD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444" w:type="dxa"/>
            <w:gridSpan w:val="2"/>
            <w:vAlign w:val="center"/>
          </w:tcPr>
          <w:p w14:paraId="74EE49C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6711D8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1328F164">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科技招商数量</w:t>
            </w:r>
          </w:p>
        </w:tc>
        <w:tc>
          <w:tcPr>
            <w:tcW w:w="1450" w:type="dxa"/>
            <w:vAlign w:val="center"/>
          </w:tcPr>
          <w:p w14:paraId="6B4E0B7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444" w:type="dxa"/>
            <w:gridSpan w:val="2"/>
            <w:vAlign w:val="center"/>
          </w:tcPr>
          <w:p w14:paraId="6032F2C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09C0AB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28EA3417">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ascii="Times New Roman" w:hAnsi="Times New Roman" w:eastAsia="方正楷体_GBK"/>
                <w:sz w:val="24"/>
                <w:szCs w:val="24"/>
              </w:rPr>
              <w:t>技术转移服务额</w:t>
            </w:r>
          </w:p>
        </w:tc>
        <w:tc>
          <w:tcPr>
            <w:tcW w:w="1450" w:type="dxa"/>
            <w:vAlign w:val="center"/>
          </w:tcPr>
          <w:p w14:paraId="33268E6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千元</w:t>
            </w:r>
          </w:p>
        </w:tc>
        <w:tc>
          <w:tcPr>
            <w:tcW w:w="3444" w:type="dxa"/>
            <w:gridSpan w:val="2"/>
            <w:vAlign w:val="center"/>
          </w:tcPr>
          <w:p w14:paraId="61050AE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26B008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5F81AF58">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新增授权专利数量</w:t>
            </w:r>
          </w:p>
        </w:tc>
        <w:tc>
          <w:tcPr>
            <w:tcW w:w="1450" w:type="dxa"/>
            <w:vAlign w:val="center"/>
          </w:tcPr>
          <w:p w14:paraId="0B2A8BA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444" w:type="dxa"/>
            <w:gridSpan w:val="2"/>
            <w:vAlign w:val="center"/>
          </w:tcPr>
          <w:p w14:paraId="5B067DF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07AC83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5F8FC47A">
            <w:pPr>
              <w:keepNext w:val="0"/>
              <w:keepLines w:val="0"/>
              <w:pageBreakBefore w:val="0"/>
              <w:widowControl w:val="0"/>
              <w:kinsoku/>
              <w:wordWrap/>
              <w:overflowPunct w:val="0"/>
              <w:topLinePunct w:val="0"/>
              <w:autoSpaceDE/>
              <w:autoSpaceDN/>
              <w:bidi w:val="0"/>
              <w:adjustRightInd/>
              <w:snapToGrid/>
              <w:spacing w:line="0" w:lineRule="atLeast"/>
              <w:ind w:firstLine="236" w:firstLineChars="100"/>
              <w:textAlignment w:val="auto"/>
              <w:rPr>
                <w:rFonts w:ascii="Times New Roman" w:hAnsi="Times New Roman" w:eastAsia="方正楷体_GBK"/>
                <w:sz w:val="24"/>
                <w:szCs w:val="24"/>
              </w:rPr>
            </w:pPr>
            <w:r>
              <w:rPr>
                <w:rFonts w:hint="eastAsia" w:ascii="Times New Roman" w:hAnsi="Times New Roman" w:eastAsia="方正楷体_GBK"/>
                <w:sz w:val="24"/>
                <w:szCs w:val="24"/>
              </w:rPr>
              <w:t>其中：发明专利（集成电路设计）授权数</w:t>
            </w:r>
          </w:p>
        </w:tc>
        <w:tc>
          <w:tcPr>
            <w:tcW w:w="1450" w:type="dxa"/>
            <w:vAlign w:val="center"/>
          </w:tcPr>
          <w:p w14:paraId="6E76FA6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444" w:type="dxa"/>
            <w:gridSpan w:val="2"/>
            <w:vAlign w:val="center"/>
          </w:tcPr>
          <w:p w14:paraId="706D3E2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4E1CE7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788E0C59">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获得投融资的入驻企业数量及金额</w:t>
            </w:r>
          </w:p>
        </w:tc>
        <w:tc>
          <w:tcPr>
            <w:tcW w:w="1450" w:type="dxa"/>
            <w:vAlign w:val="center"/>
          </w:tcPr>
          <w:p w14:paraId="3751854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个（千元）</w:t>
            </w:r>
          </w:p>
        </w:tc>
        <w:tc>
          <w:tcPr>
            <w:tcW w:w="3444" w:type="dxa"/>
            <w:gridSpan w:val="2"/>
            <w:vAlign w:val="center"/>
          </w:tcPr>
          <w:p w14:paraId="03CF1B0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5AAF22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2B4D4A06">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ascii="Times New Roman" w:hAnsi="Times New Roman" w:eastAsia="方正楷体_GBK"/>
                <w:sz w:val="24"/>
                <w:szCs w:val="24"/>
              </w:rPr>
              <w:t>企业实际缴税金额</w:t>
            </w:r>
          </w:p>
        </w:tc>
        <w:tc>
          <w:tcPr>
            <w:tcW w:w="1450" w:type="dxa"/>
            <w:vAlign w:val="center"/>
          </w:tcPr>
          <w:p w14:paraId="3D34757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ascii="Times New Roman" w:hAnsi="Times New Roman" w:eastAsia="方正楷体_GBK"/>
                <w:sz w:val="24"/>
                <w:szCs w:val="24"/>
              </w:rPr>
              <w:t>千元</w:t>
            </w:r>
          </w:p>
        </w:tc>
        <w:tc>
          <w:tcPr>
            <w:tcW w:w="3444" w:type="dxa"/>
            <w:gridSpan w:val="2"/>
            <w:vAlign w:val="center"/>
          </w:tcPr>
          <w:p w14:paraId="1376F04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63B179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279223B3">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b/>
                <w:bCs/>
                <w:sz w:val="24"/>
                <w:szCs w:val="24"/>
              </w:rPr>
              <w:t>七、孵化器创新发展情况</w:t>
            </w:r>
          </w:p>
        </w:tc>
        <w:tc>
          <w:tcPr>
            <w:tcW w:w="1450" w:type="dxa"/>
            <w:vAlign w:val="center"/>
          </w:tcPr>
          <w:p w14:paraId="453369F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c>
          <w:tcPr>
            <w:tcW w:w="3444" w:type="dxa"/>
            <w:gridSpan w:val="2"/>
            <w:vAlign w:val="center"/>
          </w:tcPr>
          <w:p w14:paraId="35F7C44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r>
      <w:tr w14:paraId="750872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567F13F5">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当年各级各类科技比赛项目获奖数</w:t>
            </w:r>
          </w:p>
        </w:tc>
        <w:tc>
          <w:tcPr>
            <w:tcW w:w="1450" w:type="dxa"/>
            <w:vAlign w:val="center"/>
          </w:tcPr>
          <w:p w14:paraId="5D2F4AC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项</w:t>
            </w:r>
          </w:p>
        </w:tc>
        <w:tc>
          <w:tcPr>
            <w:tcW w:w="3444" w:type="dxa"/>
            <w:gridSpan w:val="2"/>
            <w:vAlign w:val="center"/>
          </w:tcPr>
          <w:p w14:paraId="7BE4EA3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36C1DD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536A28A6">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ascii="Times New Roman" w:hAnsi="Times New Roman" w:eastAsia="方正楷体_GBK"/>
                <w:sz w:val="24"/>
                <w:szCs w:val="24"/>
              </w:rPr>
              <w:t>当年</w:t>
            </w:r>
            <w:r>
              <w:rPr>
                <w:rFonts w:hint="eastAsia" w:ascii="Times New Roman" w:hAnsi="Times New Roman" w:eastAsia="方正楷体_GBK"/>
                <w:sz w:val="24"/>
                <w:szCs w:val="24"/>
              </w:rPr>
              <w:t>各级各类人才比赛项目获奖数</w:t>
            </w:r>
          </w:p>
        </w:tc>
        <w:tc>
          <w:tcPr>
            <w:tcW w:w="1450" w:type="dxa"/>
            <w:vAlign w:val="center"/>
          </w:tcPr>
          <w:p w14:paraId="49E17E8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项</w:t>
            </w:r>
          </w:p>
        </w:tc>
        <w:tc>
          <w:tcPr>
            <w:tcW w:w="3444" w:type="dxa"/>
            <w:gridSpan w:val="2"/>
            <w:vAlign w:val="center"/>
          </w:tcPr>
          <w:p w14:paraId="6CEC0CD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609F81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7C27867A">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当年国家级/省级/本级科技计划项目数</w:t>
            </w:r>
          </w:p>
        </w:tc>
        <w:tc>
          <w:tcPr>
            <w:tcW w:w="1450" w:type="dxa"/>
            <w:vAlign w:val="center"/>
          </w:tcPr>
          <w:p w14:paraId="74C0BD7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项</w:t>
            </w:r>
          </w:p>
        </w:tc>
        <w:tc>
          <w:tcPr>
            <w:tcW w:w="3444" w:type="dxa"/>
            <w:gridSpan w:val="2"/>
            <w:vAlign w:val="center"/>
          </w:tcPr>
          <w:p w14:paraId="7DC59BD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20A5D0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11B48E2D">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当年获得国家/省/市知名媒体报道数</w:t>
            </w:r>
          </w:p>
        </w:tc>
        <w:tc>
          <w:tcPr>
            <w:tcW w:w="1450" w:type="dxa"/>
            <w:vAlign w:val="center"/>
          </w:tcPr>
          <w:p w14:paraId="16789C6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次</w:t>
            </w:r>
          </w:p>
        </w:tc>
        <w:tc>
          <w:tcPr>
            <w:tcW w:w="3444" w:type="dxa"/>
            <w:gridSpan w:val="2"/>
            <w:vAlign w:val="center"/>
          </w:tcPr>
          <w:p w14:paraId="128E751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6DF30A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4DBCB4D3">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sz w:val="24"/>
                <w:szCs w:val="24"/>
              </w:rPr>
              <w:t>当年编制行业协会标准数</w:t>
            </w:r>
          </w:p>
        </w:tc>
        <w:tc>
          <w:tcPr>
            <w:tcW w:w="1450" w:type="dxa"/>
            <w:vAlign w:val="center"/>
          </w:tcPr>
          <w:p w14:paraId="4336CC7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个</w:t>
            </w:r>
          </w:p>
        </w:tc>
        <w:tc>
          <w:tcPr>
            <w:tcW w:w="3444" w:type="dxa"/>
            <w:gridSpan w:val="2"/>
            <w:vAlign w:val="center"/>
          </w:tcPr>
          <w:p w14:paraId="3FBDF89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r w14:paraId="289385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5B153F13">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hint="eastAsia" w:ascii="Times New Roman" w:hAnsi="Times New Roman" w:eastAsia="方正楷体_GBK"/>
                <w:b/>
                <w:bCs/>
                <w:sz w:val="24"/>
                <w:szCs w:val="24"/>
              </w:rPr>
              <w:t>八、附加项</w:t>
            </w:r>
          </w:p>
        </w:tc>
        <w:tc>
          <w:tcPr>
            <w:tcW w:w="1450" w:type="dxa"/>
            <w:vAlign w:val="center"/>
          </w:tcPr>
          <w:p w14:paraId="7B50DC2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c>
          <w:tcPr>
            <w:tcW w:w="3444" w:type="dxa"/>
            <w:gridSpan w:val="2"/>
            <w:vAlign w:val="center"/>
          </w:tcPr>
          <w:p w14:paraId="398D988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hint="eastAsia" w:ascii="Times New Roman" w:hAnsi="Times New Roman" w:eastAsia="方正楷体_GBK"/>
                <w:sz w:val="24"/>
                <w:szCs w:val="24"/>
              </w:rPr>
              <w:t>—</w:t>
            </w:r>
          </w:p>
        </w:tc>
      </w:tr>
      <w:tr w14:paraId="4ED8EE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626" w:type="dxa"/>
            <w:gridSpan w:val="4"/>
            <w:vAlign w:val="center"/>
          </w:tcPr>
          <w:p w14:paraId="068B391E">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sz w:val="24"/>
                <w:szCs w:val="24"/>
              </w:rPr>
            </w:pPr>
            <w:r>
              <w:rPr>
                <w:rFonts w:ascii="Times New Roman" w:hAnsi="Times New Roman" w:eastAsia="方正楷体_GBK"/>
                <w:sz w:val="24"/>
                <w:szCs w:val="24"/>
              </w:rPr>
              <w:t>获评各级政府部门荣誉数</w:t>
            </w:r>
          </w:p>
        </w:tc>
        <w:tc>
          <w:tcPr>
            <w:tcW w:w="1450" w:type="dxa"/>
            <w:vAlign w:val="center"/>
          </w:tcPr>
          <w:p w14:paraId="3AE102E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r>
              <w:rPr>
                <w:rFonts w:ascii="Times New Roman" w:hAnsi="Times New Roman" w:eastAsia="方正楷体_GBK"/>
                <w:sz w:val="24"/>
                <w:szCs w:val="24"/>
              </w:rPr>
              <w:t>个</w:t>
            </w:r>
          </w:p>
        </w:tc>
        <w:tc>
          <w:tcPr>
            <w:tcW w:w="3444" w:type="dxa"/>
            <w:gridSpan w:val="2"/>
            <w:vAlign w:val="center"/>
          </w:tcPr>
          <w:p w14:paraId="732A7E4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sz w:val="24"/>
                <w:szCs w:val="24"/>
              </w:rPr>
            </w:pPr>
          </w:p>
        </w:tc>
      </w:tr>
    </w:tbl>
    <w:p w14:paraId="546D2D03">
      <w:pPr>
        <w:keepNext w:val="0"/>
        <w:keepLines w:val="0"/>
        <w:pageBreakBefore w:val="0"/>
        <w:widowControl w:val="0"/>
        <w:kinsoku/>
        <w:wordWrap/>
        <w:overflowPunct w:val="0"/>
        <w:topLinePunct w:val="0"/>
        <w:autoSpaceDE/>
        <w:autoSpaceDN/>
        <w:bidi w:val="0"/>
        <w:adjustRightInd/>
        <w:snapToGrid/>
        <w:jc w:val="center"/>
        <w:textAlignment w:val="auto"/>
        <w:rPr>
          <w:rFonts w:ascii="Times New Roman" w:hAnsi="Times New Roman"/>
          <w:color w:val="FF0000"/>
        </w:rPr>
      </w:pPr>
    </w:p>
    <w:p w14:paraId="7F29C731">
      <w:pPr>
        <w:pStyle w:val="3"/>
        <w:keepNext w:val="0"/>
        <w:keepLines w:val="0"/>
        <w:pageBreakBefore w:val="0"/>
        <w:widowControl w:val="0"/>
        <w:kinsoku/>
        <w:wordWrap/>
        <w:overflowPunct w:val="0"/>
        <w:topLinePunct w:val="0"/>
        <w:autoSpaceDE/>
        <w:autoSpaceDN/>
        <w:bidi w:val="0"/>
        <w:adjustRightInd/>
        <w:snapToGrid/>
        <w:textAlignment w:val="auto"/>
        <w:rPr>
          <w:rFonts w:ascii="Times New Roman" w:hAnsi="Times New Roman"/>
        </w:rPr>
      </w:pPr>
    </w:p>
    <w:p w14:paraId="1D96F4C3">
      <w:pPr>
        <w:keepNext w:val="0"/>
        <w:keepLines w:val="0"/>
        <w:pageBreakBefore w:val="0"/>
        <w:widowControl w:val="0"/>
        <w:kinsoku/>
        <w:wordWrap/>
        <w:overflowPunct w:val="0"/>
        <w:topLinePunct w:val="0"/>
        <w:autoSpaceDE/>
        <w:autoSpaceDN/>
        <w:bidi w:val="0"/>
        <w:adjustRightInd/>
        <w:snapToGrid/>
        <w:jc w:val="center"/>
        <w:textAlignment w:val="auto"/>
        <w:rPr>
          <w:rFonts w:ascii="Times New Roman" w:hAnsi="Times New Roman" w:eastAsia="方正小标宋_GBK"/>
          <w:snapToGrid w:val="0"/>
          <w:kern w:val="0"/>
          <w:sz w:val="44"/>
          <w:szCs w:val="44"/>
        </w:rPr>
      </w:pPr>
      <w:r>
        <w:rPr>
          <w:rFonts w:ascii="Times New Roman" w:hAnsi="Times New Roman"/>
          <w:vanish/>
          <w:color w:val="FF0000"/>
        </w:rPr>
        <w:br w:type="page"/>
      </w:r>
      <w:r>
        <w:rPr>
          <w:rFonts w:hint="eastAsia" w:ascii="Times New Roman" w:hAnsi="Times New Roman" w:eastAsia="方正小标宋_GBK"/>
          <w:snapToGrid w:val="0"/>
          <w:kern w:val="0"/>
          <w:sz w:val="44"/>
          <w:szCs w:val="44"/>
        </w:rPr>
        <w:t>二、定性评价指标</w:t>
      </w:r>
    </w:p>
    <w:p w14:paraId="6959DCD6">
      <w:pPr>
        <w:keepNext w:val="0"/>
        <w:keepLines w:val="0"/>
        <w:pageBreakBefore w:val="0"/>
        <w:widowControl w:val="0"/>
        <w:kinsoku/>
        <w:wordWrap/>
        <w:overflowPunct w:val="0"/>
        <w:topLinePunct w:val="0"/>
        <w:autoSpaceDE/>
        <w:autoSpaceDN/>
        <w:bidi w:val="0"/>
        <w:adjustRightInd/>
        <w:snapToGrid/>
        <w:ind w:left="6" w:leftChars="2" w:firstLine="632" w:firstLineChars="200"/>
        <w:textAlignment w:val="auto"/>
        <w:rPr>
          <w:rFonts w:ascii="Times New Roman" w:hAnsi="Times New Roman"/>
          <w:szCs w:val="32"/>
        </w:rPr>
      </w:pPr>
    </w:p>
    <w:p w14:paraId="00FCDADE">
      <w:pPr>
        <w:keepNext w:val="0"/>
        <w:keepLines w:val="0"/>
        <w:pageBreakBefore w:val="0"/>
        <w:widowControl w:val="0"/>
        <w:kinsoku/>
        <w:wordWrap/>
        <w:overflowPunct w:val="0"/>
        <w:topLinePunct w:val="0"/>
        <w:autoSpaceDE/>
        <w:autoSpaceDN/>
        <w:bidi w:val="0"/>
        <w:adjustRightInd/>
        <w:snapToGrid/>
        <w:ind w:left="6" w:leftChars="2" w:firstLine="632" w:firstLineChars="200"/>
        <w:textAlignment w:val="auto"/>
        <w:rPr>
          <w:rFonts w:ascii="Times New Roman" w:hAnsi="Times New Roman"/>
          <w:szCs w:val="32"/>
        </w:rPr>
      </w:pPr>
      <w:r>
        <w:rPr>
          <w:rFonts w:hint="eastAsia" w:ascii="Times New Roman" w:hAnsi="Times New Roman"/>
          <w:szCs w:val="32"/>
        </w:rPr>
        <w:t>1．加速器的体制机制及运营模式（500字左右）</w:t>
      </w:r>
    </w:p>
    <w:p w14:paraId="328A08C2">
      <w:pPr>
        <w:keepNext w:val="0"/>
        <w:keepLines w:val="0"/>
        <w:pageBreakBefore w:val="0"/>
        <w:widowControl w:val="0"/>
        <w:kinsoku/>
        <w:wordWrap/>
        <w:overflowPunct w:val="0"/>
        <w:topLinePunct w:val="0"/>
        <w:autoSpaceDE/>
        <w:autoSpaceDN/>
        <w:bidi w:val="0"/>
        <w:adjustRightInd/>
        <w:snapToGrid/>
        <w:ind w:left="6" w:leftChars="2" w:firstLine="632" w:firstLineChars="200"/>
        <w:textAlignment w:val="auto"/>
        <w:rPr>
          <w:rFonts w:ascii="Times New Roman" w:hAnsi="Times New Roman"/>
          <w:bCs/>
          <w:color w:val="000000"/>
          <w:szCs w:val="32"/>
        </w:rPr>
      </w:pPr>
      <w:r>
        <w:rPr>
          <w:rFonts w:hint="eastAsia" w:ascii="Times New Roman" w:hAnsi="Times New Roman"/>
          <w:szCs w:val="32"/>
        </w:rPr>
        <w:t>2．</w:t>
      </w:r>
      <w:r>
        <w:rPr>
          <w:rFonts w:hint="eastAsia" w:ascii="Times New Roman" w:hAnsi="Times New Roman"/>
          <w:bCs/>
          <w:color w:val="000000"/>
          <w:szCs w:val="32"/>
        </w:rPr>
        <w:t>加速器信息化管理水平</w:t>
      </w:r>
      <w:r>
        <w:rPr>
          <w:rFonts w:hint="eastAsia" w:ascii="Times New Roman" w:hAnsi="Times New Roman"/>
          <w:szCs w:val="32"/>
        </w:rPr>
        <w:t>（300字左右）</w:t>
      </w:r>
    </w:p>
    <w:p w14:paraId="0895E9DA">
      <w:pPr>
        <w:keepNext w:val="0"/>
        <w:keepLines w:val="0"/>
        <w:pageBreakBefore w:val="0"/>
        <w:widowControl w:val="0"/>
        <w:kinsoku/>
        <w:wordWrap/>
        <w:overflowPunct w:val="0"/>
        <w:topLinePunct w:val="0"/>
        <w:autoSpaceDE/>
        <w:autoSpaceDN/>
        <w:bidi w:val="0"/>
        <w:adjustRightInd/>
        <w:snapToGrid/>
        <w:ind w:left="6" w:leftChars="2" w:firstLine="632" w:firstLineChars="200"/>
        <w:textAlignment w:val="auto"/>
        <w:rPr>
          <w:rFonts w:ascii="Times New Roman" w:hAnsi="Times New Roman"/>
          <w:bCs/>
          <w:color w:val="000000"/>
          <w:szCs w:val="32"/>
        </w:rPr>
      </w:pPr>
      <w:r>
        <w:rPr>
          <w:rFonts w:hint="eastAsia" w:ascii="Times New Roman" w:hAnsi="Times New Roman"/>
          <w:bCs/>
          <w:color w:val="000000"/>
          <w:szCs w:val="32"/>
        </w:rPr>
        <w:t>3</w:t>
      </w:r>
      <w:r>
        <w:rPr>
          <w:rFonts w:hint="eastAsia" w:ascii="Times New Roman" w:hAnsi="Times New Roman"/>
          <w:szCs w:val="32"/>
        </w:rPr>
        <w:t>．</w:t>
      </w:r>
      <w:r>
        <w:rPr>
          <w:rFonts w:hint="eastAsia" w:ascii="Times New Roman" w:hAnsi="Times New Roman"/>
          <w:bCs/>
          <w:color w:val="000000"/>
          <w:szCs w:val="32"/>
        </w:rPr>
        <w:t>加速器运营管理团队水平</w:t>
      </w:r>
      <w:r>
        <w:rPr>
          <w:rFonts w:hint="eastAsia" w:ascii="Times New Roman" w:hAnsi="Times New Roman"/>
          <w:szCs w:val="32"/>
        </w:rPr>
        <w:t>（500字左右）</w:t>
      </w:r>
    </w:p>
    <w:p w14:paraId="222BE563">
      <w:pPr>
        <w:keepNext w:val="0"/>
        <w:keepLines w:val="0"/>
        <w:pageBreakBefore w:val="0"/>
        <w:widowControl w:val="0"/>
        <w:kinsoku/>
        <w:wordWrap/>
        <w:overflowPunct w:val="0"/>
        <w:topLinePunct w:val="0"/>
        <w:autoSpaceDE/>
        <w:autoSpaceDN/>
        <w:bidi w:val="0"/>
        <w:adjustRightInd/>
        <w:snapToGrid/>
        <w:ind w:left="6" w:leftChars="2" w:firstLine="632" w:firstLineChars="200"/>
        <w:textAlignment w:val="auto"/>
        <w:rPr>
          <w:rFonts w:ascii="Times New Roman" w:hAnsi="Times New Roman"/>
          <w:bCs/>
          <w:color w:val="000000"/>
          <w:szCs w:val="32"/>
        </w:rPr>
      </w:pPr>
      <w:r>
        <w:rPr>
          <w:rFonts w:hint="eastAsia" w:ascii="Times New Roman" w:hAnsi="Times New Roman"/>
          <w:bCs/>
          <w:color w:val="000000"/>
          <w:szCs w:val="32"/>
        </w:rPr>
        <w:t>4</w:t>
      </w:r>
      <w:r>
        <w:rPr>
          <w:rFonts w:hint="eastAsia" w:ascii="Times New Roman" w:hAnsi="Times New Roman"/>
          <w:szCs w:val="32"/>
        </w:rPr>
        <w:t>．</w:t>
      </w:r>
      <w:r>
        <w:rPr>
          <w:rFonts w:hint="eastAsia" w:ascii="Times New Roman" w:hAnsi="Times New Roman"/>
          <w:bCs/>
          <w:color w:val="000000"/>
          <w:szCs w:val="32"/>
        </w:rPr>
        <w:t>202</w:t>
      </w:r>
      <w:r>
        <w:rPr>
          <w:rFonts w:hint="eastAsia" w:ascii="Times New Roman" w:hAnsi="Times New Roman"/>
          <w:bCs/>
          <w:color w:val="000000"/>
          <w:szCs w:val="32"/>
          <w:lang w:val="en-US" w:eastAsia="zh-CN"/>
        </w:rPr>
        <w:t>5</w:t>
      </w:r>
      <w:r>
        <w:rPr>
          <w:rFonts w:hint="eastAsia" w:ascii="Times New Roman" w:hAnsi="Times New Roman"/>
          <w:bCs/>
          <w:color w:val="000000"/>
          <w:szCs w:val="32"/>
        </w:rPr>
        <w:t>年加速器开展产学研合作、推动大中小企业融通发展，引进国际创新资源、开展国际合作方面的工作（</w:t>
      </w:r>
      <w:r>
        <w:rPr>
          <w:rFonts w:hint="eastAsia" w:ascii="Times New Roman" w:hAnsi="Times New Roman"/>
          <w:szCs w:val="32"/>
        </w:rPr>
        <w:t>500字左右</w:t>
      </w:r>
      <w:r>
        <w:rPr>
          <w:rFonts w:hint="eastAsia" w:ascii="Times New Roman" w:hAnsi="Times New Roman"/>
          <w:bCs/>
          <w:color w:val="000000"/>
          <w:szCs w:val="32"/>
        </w:rPr>
        <w:t>）</w:t>
      </w:r>
    </w:p>
    <w:p w14:paraId="2B2A5B7C">
      <w:pPr>
        <w:keepNext w:val="0"/>
        <w:keepLines w:val="0"/>
        <w:pageBreakBefore w:val="0"/>
        <w:widowControl w:val="0"/>
        <w:kinsoku/>
        <w:wordWrap/>
        <w:overflowPunct w:val="0"/>
        <w:topLinePunct w:val="0"/>
        <w:autoSpaceDE/>
        <w:autoSpaceDN/>
        <w:bidi w:val="0"/>
        <w:adjustRightInd/>
        <w:snapToGrid/>
        <w:ind w:left="6" w:leftChars="2" w:firstLine="632" w:firstLineChars="200"/>
        <w:textAlignment w:val="auto"/>
        <w:rPr>
          <w:rFonts w:ascii="Times New Roman" w:hAnsi="Times New Roman"/>
          <w:bCs/>
          <w:color w:val="000000"/>
          <w:szCs w:val="32"/>
        </w:rPr>
      </w:pPr>
      <w:r>
        <w:rPr>
          <w:rFonts w:hint="eastAsia" w:ascii="Times New Roman" w:hAnsi="Times New Roman"/>
          <w:bCs/>
          <w:color w:val="000000"/>
          <w:szCs w:val="32"/>
        </w:rPr>
        <w:t>5</w:t>
      </w:r>
      <w:r>
        <w:rPr>
          <w:rFonts w:hint="eastAsia" w:ascii="Times New Roman" w:hAnsi="Times New Roman"/>
          <w:szCs w:val="32"/>
        </w:rPr>
        <w:t>．</w:t>
      </w:r>
      <w:r>
        <w:rPr>
          <w:rFonts w:hint="eastAsia" w:ascii="Times New Roman" w:hAnsi="Times New Roman"/>
          <w:bCs/>
          <w:color w:val="000000"/>
          <w:szCs w:val="32"/>
        </w:rPr>
        <w:t>202</w:t>
      </w:r>
      <w:r>
        <w:rPr>
          <w:rFonts w:hint="eastAsia" w:ascii="Times New Roman" w:hAnsi="Times New Roman"/>
          <w:bCs/>
          <w:color w:val="000000"/>
          <w:szCs w:val="32"/>
          <w:lang w:val="en-US" w:eastAsia="zh-CN"/>
        </w:rPr>
        <w:t>5</w:t>
      </w:r>
      <w:r>
        <w:rPr>
          <w:rFonts w:hint="eastAsia" w:ascii="Times New Roman" w:hAnsi="Times New Roman"/>
          <w:bCs/>
          <w:color w:val="000000"/>
          <w:szCs w:val="32"/>
        </w:rPr>
        <w:t>年加速器在众创空间和孵化器等科技创业孵化链条建设方面的工作</w:t>
      </w:r>
      <w:r>
        <w:rPr>
          <w:rFonts w:hint="eastAsia" w:ascii="Times New Roman" w:hAnsi="Times New Roman"/>
          <w:szCs w:val="32"/>
        </w:rPr>
        <w:t>（800字左右）</w:t>
      </w:r>
    </w:p>
    <w:p w14:paraId="6071B4F6">
      <w:pPr>
        <w:keepNext w:val="0"/>
        <w:keepLines w:val="0"/>
        <w:pageBreakBefore w:val="0"/>
        <w:widowControl w:val="0"/>
        <w:kinsoku/>
        <w:wordWrap/>
        <w:overflowPunct w:val="0"/>
        <w:topLinePunct w:val="0"/>
        <w:autoSpaceDE/>
        <w:autoSpaceDN/>
        <w:bidi w:val="0"/>
        <w:adjustRightInd/>
        <w:snapToGrid/>
        <w:ind w:left="6" w:leftChars="2" w:firstLine="632" w:firstLineChars="200"/>
        <w:textAlignment w:val="auto"/>
        <w:rPr>
          <w:rFonts w:ascii="Times New Roman" w:hAnsi="Times New Roman"/>
          <w:szCs w:val="32"/>
        </w:rPr>
      </w:pPr>
      <w:r>
        <w:rPr>
          <w:rFonts w:hint="eastAsia" w:ascii="Times New Roman" w:hAnsi="Times New Roman"/>
          <w:bCs/>
          <w:szCs w:val="32"/>
        </w:rPr>
        <w:t>6</w:t>
      </w:r>
      <w:r>
        <w:rPr>
          <w:rFonts w:hint="eastAsia" w:ascii="Times New Roman" w:hAnsi="Times New Roman"/>
          <w:szCs w:val="32"/>
        </w:rPr>
        <w:t>．</w:t>
      </w:r>
      <w:r>
        <w:rPr>
          <w:rFonts w:hint="eastAsia" w:ascii="Times New Roman" w:hAnsi="Times New Roman"/>
          <w:bCs/>
          <w:szCs w:val="32"/>
        </w:rPr>
        <w:t>202</w:t>
      </w:r>
      <w:r>
        <w:rPr>
          <w:rFonts w:hint="eastAsia" w:ascii="Times New Roman" w:hAnsi="Times New Roman"/>
          <w:bCs/>
          <w:szCs w:val="32"/>
          <w:lang w:val="en-US" w:eastAsia="zh-CN"/>
        </w:rPr>
        <w:t>5</w:t>
      </w:r>
      <w:r>
        <w:rPr>
          <w:rFonts w:hint="eastAsia" w:ascii="Times New Roman" w:hAnsi="Times New Roman"/>
          <w:bCs/>
          <w:szCs w:val="32"/>
        </w:rPr>
        <w:t>年度加速器开展的创业导师、创业投融资等特色工作、突出服务案例（2—3个）、孵化成效（新增高企、三类企业等）及辐射带动作用</w:t>
      </w:r>
      <w:r>
        <w:rPr>
          <w:rFonts w:hint="eastAsia" w:ascii="Times New Roman" w:hAnsi="Times New Roman"/>
          <w:szCs w:val="32"/>
        </w:rPr>
        <w:t>（1000字左右）</w:t>
      </w:r>
    </w:p>
    <w:p w14:paraId="4F1B8083">
      <w:pPr>
        <w:keepNext w:val="0"/>
        <w:keepLines w:val="0"/>
        <w:pageBreakBefore w:val="0"/>
        <w:widowControl w:val="0"/>
        <w:kinsoku/>
        <w:wordWrap/>
        <w:overflowPunct w:val="0"/>
        <w:topLinePunct w:val="0"/>
        <w:autoSpaceDE/>
        <w:autoSpaceDN/>
        <w:bidi w:val="0"/>
        <w:adjustRightInd/>
        <w:snapToGrid/>
        <w:ind w:left="6" w:leftChars="2" w:firstLine="632" w:firstLineChars="200"/>
        <w:textAlignment w:val="auto"/>
        <w:rPr>
          <w:rFonts w:ascii="Times New Roman" w:hAnsi="Times New Roman" w:eastAsia="方正楷体_GBK" w:cs="方正楷体_GBK"/>
          <w:bCs/>
          <w:szCs w:val="32"/>
        </w:rPr>
      </w:pPr>
      <w:r>
        <w:rPr>
          <w:rFonts w:hint="eastAsia" w:ascii="Times New Roman" w:hAnsi="Times New Roman" w:eastAsia="方正楷体_GBK" w:cs="方正楷体_GBK"/>
          <w:szCs w:val="32"/>
        </w:rPr>
        <w:t>备注：参照</w:t>
      </w:r>
      <w:r>
        <w:rPr>
          <w:rFonts w:hint="eastAsia" w:ascii="Times New Roman" w:hAnsi="Times New Roman" w:eastAsia="方正楷体_GBK" w:cs="宋体"/>
          <w:kern w:val="0"/>
          <w:szCs w:val="32"/>
        </w:rPr>
        <w:t>《江阴市关于支持科技创业载体高质量发展实施细则》（澄科发高〔2023〕14号）第四章条款</w:t>
      </w:r>
      <w:r>
        <w:rPr>
          <w:rFonts w:hint="eastAsia" w:ascii="Times New Roman" w:hAnsi="Times New Roman" w:eastAsia="方正楷体_GBK" w:cs="方正楷体_GBK"/>
          <w:bCs/>
          <w:szCs w:val="32"/>
        </w:rPr>
        <w:t>，自评具备奖励资助项目的，请分类列表附后并提供相应佐证材料。</w:t>
      </w:r>
    </w:p>
    <w:p w14:paraId="55CF306C">
      <w:pPr>
        <w:keepNext w:val="0"/>
        <w:keepLines w:val="0"/>
        <w:pageBreakBefore w:val="0"/>
        <w:widowControl w:val="0"/>
        <w:kinsoku/>
        <w:wordWrap/>
        <w:overflowPunct w:val="0"/>
        <w:topLinePunct w:val="0"/>
        <w:autoSpaceDE/>
        <w:autoSpaceDN/>
        <w:bidi w:val="0"/>
        <w:adjustRightInd/>
        <w:snapToGrid/>
        <w:spacing w:line="590" w:lineRule="exact"/>
        <w:jc w:val="left"/>
        <w:textAlignment w:val="auto"/>
        <w:rPr>
          <w:rFonts w:ascii="Times New Roman" w:hAnsi="Times New Roman"/>
          <w:color w:val="000000"/>
          <w:szCs w:val="32"/>
        </w:rPr>
      </w:pPr>
    </w:p>
    <w:p w14:paraId="48C73D83">
      <w:pPr>
        <w:keepNext w:val="0"/>
        <w:keepLines w:val="0"/>
        <w:pageBreakBefore w:val="0"/>
        <w:widowControl w:val="0"/>
        <w:kinsoku/>
        <w:wordWrap/>
        <w:overflowPunct w:val="0"/>
        <w:topLinePunct w:val="0"/>
        <w:autoSpaceDE/>
        <w:autoSpaceDN/>
        <w:bidi w:val="0"/>
        <w:adjustRightInd/>
        <w:snapToGrid/>
        <w:jc w:val="center"/>
        <w:textAlignment w:val="auto"/>
        <w:rPr>
          <w:rFonts w:ascii="Times New Roman" w:hAnsi="Times New Roman" w:eastAsia="方正小标宋_GBK"/>
          <w:sz w:val="44"/>
          <w:szCs w:val="44"/>
        </w:rPr>
      </w:pPr>
      <w:r>
        <w:rPr>
          <w:rFonts w:ascii="Times New Roman" w:hAnsi="Times New Roman" w:eastAsia="方正黑体_GBK"/>
          <w:szCs w:val="32"/>
        </w:rPr>
        <w:br w:type="page"/>
      </w:r>
      <w:r>
        <w:rPr>
          <w:rFonts w:ascii="Times New Roman" w:hAnsi="Times New Roman" w:eastAsia="方正小标宋_GBK"/>
          <w:sz w:val="44"/>
          <w:szCs w:val="44"/>
        </w:rPr>
        <w:t>审 查 推 荐 表</w:t>
      </w:r>
    </w:p>
    <w:tbl>
      <w:tblPr>
        <w:tblStyle w:val="9"/>
        <w:tblW w:w="8917"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6937"/>
      </w:tblGrid>
      <w:tr w14:paraId="5DF9B0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40" w:hRule="atLeast"/>
        </w:trPr>
        <w:tc>
          <w:tcPr>
            <w:tcW w:w="1980" w:type="dxa"/>
            <w:vAlign w:val="center"/>
          </w:tcPr>
          <w:p w14:paraId="1CE90C2A">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center"/>
              <w:textAlignment w:val="auto"/>
              <w:rPr>
                <w:rFonts w:ascii="Times New Roman" w:hAnsi="Times New Roman" w:eastAsia="方正黑体_GBK"/>
                <w:sz w:val="24"/>
                <w:szCs w:val="24"/>
              </w:rPr>
            </w:pPr>
            <w:r>
              <w:rPr>
                <w:rFonts w:hint="eastAsia" w:ascii="Times New Roman" w:hAnsi="Times New Roman" w:eastAsia="方正黑体_GBK"/>
                <w:sz w:val="24"/>
                <w:szCs w:val="24"/>
              </w:rPr>
              <w:t>填报单位</w:t>
            </w:r>
          </w:p>
        </w:tc>
        <w:tc>
          <w:tcPr>
            <w:tcW w:w="6937" w:type="dxa"/>
            <w:tcBorders>
              <w:top w:val="single" w:color="auto" w:sz="12" w:space="0"/>
              <w:bottom w:val="single" w:color="auto" w:sz="4" w:space="0"/>
            </w:tcBorders>
          </w:tcPr>
          <w:p w14:paraId="6AD50D73">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left"/>
              <w:textAlignment w:val="auto"/>
              <w:rPr>
                <w:rFonts w:ascii="Times New Roman" w:hAnsi="Times New Roman" w:eastAsia="方正楷体_GBK"/>
                <w:sz w:val="24"/>
                <w:szCs w:val="24"/>
              </w:rPr>
            </w:pPr>
          </w:p>
          <w:p w14:paraId="2B70D1BB">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left"/>
              <w:textAlignment w:val="auto"/>
              <w:rPr>
                <w:rFonts w:ascii="Times New Roman" w:hAnsi="Times New Roman" w:eastAsia="方正楷体_GBK"/>
                <w:sz w:val="24"/>
                <w:szCs w:val="24"/>
              </w:rPr>
            </w:pPr>
          </w:p>
          <w:p w14:paraId="24CD3E3F">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left"/>
              <w:textAlignment w:val="auto"/>
              <w:rPr>
                <w:rFonts w:ascii="Times New Roman" w:hAnsi="Times New Roman" w:eastAsia="方正楷体_GBK"/>
                <w:sz w:val="24"/>
                <w:szCs w:val="24"/>
              </w:rPr>
            </w:pPr>
          </w:p>
          <w:p w14:paraId="4C8E05F6">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ind w:firstLine="472" w:firstLineChars="200"/>
              <w:jc w:val="left"/>
              <w:textAlignment w:val="auto"/>
              <w:rPr>
                <w:rFonts w:ascii="Times New Roman" w:hAnsi="Times New Roman" w:eastAsia="方正楷体_GBK"/>
                <w:sz w:val="24"/>
                <w:szCs w:val="24"/>
              </w:rPr>
            </w:pPr>
            <w:r>
              <w:rPr>
                <w:rFonts w:hint="eastAsia" w:ascii="Times New Roman" w:hAnsi="Times New Roman" w:eastAsia="方正楷体_GBK"/>
                <w:bCs/>
                <w:sz w:val="24"/>
                <w:szCs w:val="24"/>
              </w:rPr>
              <w:t>本单位保证提交的材料和数据真实、客观、准确，不存在虚报、虚构等弄虚作假情况。</w:t>
            </w:r>
          </w:p>
          <w:p w14:paraId="708BE7D4">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left"/>
              <w:textAlignment w:val="auto"/>
              <w:rPr>
                <w:rFonts w:ascii="Times New Roman" w:hAnsi="Times New Roman" w:eastAsia="方正楷体_GBK"/>
                <w:sz w:val="24"/>
                <w:szCs w:val="24"/>
              </w:rPr>
            </w:pPr>
          </w:p>
          <w:p w14:paraId="13385A0B">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left"/>
              <w:textAlignment w:val="auto"/>
              <w:rPr>
                <w:rFonts w:ascii="Times New Roman" w:hAnsi="Times New Roman" w:eastAsia="方正楷体_GBK"/>
                <w:sz w:val="24"/>
                <w:szCs w:val="24"/>
              </w:rPr>
            </w:pPr>
          </w:p>
          <w:p w14:paraId="1AD32223">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left"/>
              <w:textAlignment w:val="auto"/>
              <w:rPr>
                <w:rFonts w:ascii="Times New Roman" w:hAnsi="Times New Roman" w:eastAsia="方正楷体_GBK"/>
                <w:sz w:val="24"/>
                <w:szCs w:val="24"/>
              </w:rPr>
            </w:pPr>
          </w:p>
          <w:p w14:paraId="149900F3">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left"/>
              <w:textAlignment w:val="auto"/>
              <w:rPr>
                <w:rFonts w:ascii="Times New Roman" w:hAnsi="Times New Roman" w:eastAsia="方正楷体_GBK"/>
                <w:sz w:val="24"/>
                <w:szCs w:val="24"/>
              </w:rPr>
            </w:pPr>
          </w:p>
          <w:p w14:paraId="48E898BE">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left"/>
              <w:textAlignment w:val="auto"/>
              <w:rPr>
                <w:rFonts w:ascii="Times New Roman" w:hAnsi="Times New Roman" w:eastAsia="方正楷体_GBK"/>
                <w:sz w:val="24"/>
                <w:szCs w:val="24"/>
              </w:rPr>
            </w:pPr>
          </w:p>
          <w:p w14:paraId="6887CF73">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left"/>
              <w:textAlignment w:val="auto"/>
              <w:rPr>
                <w:rFonts w:ascii="Times New Roman" w:hAnsi="Times New Roman" w:eastAsia="方正楷体_GBK"/>
                <w:sz w:val="24"/>
                <w:szCs w:val="24"/>
              </w:rPr>
            </w:pPr>
          </w:p>
          <w:p w14:paraId="37060D76">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left"/>
              <w:textAlignment w:val="auto"/>
              <w:rPr>
                <w:rFonts w:ascii="Times New Roman" w:hAnsi="Times New Roman" w:eastAsia="方正楷体_GBK"/>
                <w:sz w:val="24"/>
                <w:szCs w:val="24"/>
              </w:rPr>
            </w:pPr>
          </w:p>
          <w:p w14:paraId="74063126">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left"/>
              <w:textAlignment w:val="auto"/>
              <w:rPr>
                <w:rFonts w:ascii="Times New Roman" w:hAnsi="Times New Roman" w:eastAsia="方正楷体_GBK"/>
                <w:sz w:val="24"/>
                <w:szCs w:val="24"/>
              </w:rPr>
            </w:pPr>
          </w:p>
          <w:p w14:paraId="034EB159">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left"/>
              <w:textAlignment w:val="auto"/>
              <w:rPr>
                <w:rFonts w:ascii="Times New Roman" w:hAnsi="Times New Roman" w:eastAsia="方正楷体_GBK"/>
                <w:sz w:val="24"/>
                <w:szCs w:val="24"/>
              </w:rPr>
            </w:pPr>
            <w:r>
              <w:rPr>
                <w:rFonts w:hint="eastAsia" w:ascii="Times New Roman" w:hAnsi="Times New Roman" w:eastAsia="方正楷体_GBK"/>
                <w:sz w:val="24"/>
                <w:szCs w:val="24"/>
              </w:rPr>
              <w:t>法定代表人（签章）：             （公章）</w:t>
            </w:r>
          </w:p>
          <w:p w14:paraId="777E32ED">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right"/>
              <w:textAlignment w:val="auto"/>
              <w:rPr>
                <w:rFonts w:ascii="Times New Roman" w:hAnsi="Times New Roman" w:eastAsia="方正楷体_GBK"/>
                <w:b/>
                <w:sz w:val="24"/>
                <w:szCs w:val="24"/>
              </w:rPr>
            </w:pPr>
          </w:p>
          <w:p w14:paraId="6DB5F177">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right"/>
              <w:textAlignment w:val="auto"/>
              <w:rPr>
                <w:rFonts w:ascii="Times New Roman" w:hAnsi="Times New Roman" w:eastAsia="方正楷体_GBK"/>
                <w:b/>
                <w:sz w:val="24"/>
                <w:szCs w:val="24"/>
              </w:rPr>
            </w:pPr>
          </w:p>
          <w:p w14:paraId="22E58F79">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right"/>
              <w:textAlignment w:val="auto"/>
              <w:rPr>
                <w:rFonts w:ascii="Times New Roman" w:hAnsi="Times New Roman" w:eastAsia="方正楷体_GBK"/>
                <w:b/>
                <w:sz w:val="24"/>
                <w:szCs w:val="24"/>
              </w:rPr>
            </w:pPr>
          </w:p>
          <w:p w14:paraId="2A9948FB">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right"/>
              <w:textAlignment w:val="auto"/>
              <w:rPr>
                <w:rFonts w:ascii="Times New Roman" w:hAnsi="Times New Roman" w:eastAsia="方正楷体_GBK"/>
                <w:sz w:val="24"/>
                <w:szCs w:val="24"/>
              </w:rPr>
            </w:pPr>
            <w:r>
              <w:rPr>
                <w:rFonts w:hint="eastAsia" w:ascii="Times New Roman" w:hAnsi="Times New Roman" w:eastAsia="方正楷体_GBK"/>
                <w:sz w:val="24"/>
                <w:szCs w:val="24"/>
              </w:rPr>
              <w:t>年    月    日</w:t>
            </w:r>
          </w:p>
        </w:tc>
      </w:tr>
      <w:tr w14:paraId="42578D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29" w:hRule="atLeast"/>
        </w:trPr>
        <w:tc>
          <w:tcPr>
            <w:tcW w:w="1980" w:type="dxa"/>
            <w:shd w:val="clear" w:color="auto" w:fill="FFFFFF"/>
            <w:vAlign w:val="center"/>
          </w:tcPr>
          <w:p w14:paraId="15013B4F">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center"/>
              <w:textAlignment w:val="auto"/>
              <w:rPr>
                <w:rFonts w:ascii="Times New Roman" w:hAnsi="Times New Roman" w:eastAsia="方正黑体_GBK"/>
                <w:sz w:val="24"/>
                <w:szCs w:val="24"/>
              </w:rPr>
            </w:pPr>
            <w:r>
              <w:rPr>
                <w:rFonts w:hint="eastAsia" w:ascii="Times New Roman" w:hAnsi="Times New Roman" w:eastAsia="方正黑体_GBK"/>
                <w:sz w:val="24"/>
                <w:szCs w:val="24"/>
              </w:rPr>
              <w:t>镇（街）、园区</w:t>
            </w:r>
          </w:p>
          <w:p w14:paraId="2BC6AC4D">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center"/>
              <w:textAlignment w:val="auto"/>
              <w:rPr>
                <w:rFonts w:ascii="Times New Roman" w:hAnsi="Times New Roman" w:eastAsia="方正黑体_GBK"/>
                <w:b/>
                <w:sz w:val="24"/>
                <w:szCs w:val="24"/>
              </w:rPr>
            </w:pPr>
            <w:r>
              <w:rPr>
                <w:rFonts w:hint="eastAsia" w:ascii="Times New Roman" w:hAnsi="Times New Roman" w:eastAsia="方正黑体_GBK"/>
                <w:sz w:val="24"/>
                <w:szCs w:val="24"/>
              </w:rPr>
              <w:t>科技主管部门</w:t>
            </w:r>
          </w:p>
        </w:tc>
        <w:tc>
          <w:tcPr>
            <w:tcW w:w="6937" w:type="dxa"/>
            <w:tcBorders>
              <w:top w:val="single" w:color="auto" w:sz="4" w:space="0"/>
            </w:tcBorders>
            <w:shd w:val="clear" w:color="auto" w:fill="FFFFFF"/>
          </w:tcPr>
          <w:p w14:paraId="02D52B59">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ind w:firstLine="472" w:firstLineChars="200"/>
              <w:jc w:val="left"/>
              <w:textAlignment w:val="auto"/>
              <w:rPr>
                <w:rFonts w:ascii="Times New Roman" w:hAnsi="Times New Roman" w:eastAsia="方正楷体_GBK"/>
                <w:bCs/>
                <w:sz w:val="24"/>
                <w:szCs w:val="24"/>
              </w:rPr>
            </w:pPr>
          </w:p>
          <w:p w14:paraId="2B855F19">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ind w:firstLine="472" w:firstLineChars="200"/>
              <w:jc w:val="left"/>
              <w:textAlignment w:val="auto"/>
              <w:rPr>
                <w:rFonts w:ascii="Times New Roman" w:hAnsi="Times New Roman" w:eastAsia="方正楷体_GBK"/>
                <w:bCs/>
                <w:sz w:val="24"/>
                <w:szCs w:val="24"/>
              </w:rPr>
            </w:pPr>
          </w:p>
          <w:p w14:paraId="7906F552">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ind w:firstLine="472" w:firstLineChars="200"/>
              <w:jc w:val="left"/>
              <w:textAlignment w:val="auto"/>
              <w:rPr>
                <w:rFonts w:ascii="Times New Roman" w:hAnsi="Times New Roman" w:eastAsia="方正楷体_GBK"/>
                <w:bCs/>
                <w:sz w:val="24"/>
                <w:szCs w:val="24"/>
              </w:rPr>
            </w:pPr>
          </w:p>
          <w:p w14:paraId="1236B4F0">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ind w:firstLine="472" w:firstLineChars="200"/>
              <w:jc w:val="left"/>
              <w:textAlignment w:val="auto"/>
              <w:rPr>
                <w:rFonts w:ascii="Times New Roman" w:hAnsi="Times New Roman" w:eastAsia="方正楷体_GBK"/>
                <w:bCs/>
                <w:sz w:val="24"/>
                <w:szCs w:val="24"/>
              </w:rPr>
            </w:pPr>
            <w:r>
              <w:rPr>
                <w:rFonts w:hint="eastAsia" w:ascii="Times New Roman" w:hAnsi="Times New Roman" w:eastAsia="方正楷体_GBK"/>
                <w:bCs/>
                <w:sz w:val="24"/>
                <w:szCs w:val="24"/>
              </w:rPr>
              <w:t>经审核确认，参评材料内容真实、有效、完整。</w:t>
            </w:r>
          </w:p>
          <w:p w14:paraId="68E3C2F8">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left"/>
              <w:textAlignment w:val="auto"/>
              <w:rPr>
                <w:rFonts w:ascii="Times New Roman" w:hAnsi="Times New Roman" w:eastAsia="方正楷体_GBK"/>
                <w:sz w:val="24"/>
                <w:szCs w:val="24"/>
              </w:rPr>
            </w:pPr>
          </w:p>
          <w:p w14:paraId="2F778560">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ind w:firstLine="2242" w:firstLineChars="950"/>
              <w:jc w:val="left"/>
              <w:textAlignment w:val="auto"/>
              <w:rPr>
                <w:rFonts w:ascii="Times New Roman" w:hAnsi="Times New Roman" w:eastAsia="方正楷体_GBK"/>
                <w:sz w:val="24"/>
                <w:szCs w:val="24"/>
              </w:rPr>
            </w:pPr>
          </w:p>
          <w:p w14:paraId="7CE9D64A">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ind w:firstLine="2242" w:firstLineChars="950"/>
              <w:jc w:val="left"/>
              <w:textAlignment w:val="auto"/>
              <w:rPr>
                <w:rFonts w:ascii="Times New Roman" w:hAnsi="Times New Roman" w:eastAsia="方正楷体_GBK"/>
                <w:sz w:val="24"/>
                <w:szCs w:val="24"/>
              </w:rPr>
            </w:pPr>
          </w:p>
          <w:p w14:paraId="0D2561F2">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ind w:firstLine="2242" w:firstLineChars="950"/>
              <w:jc w:val="left"/>
              <w:textAlignment w:val="auto"/>
              <w:rPr>
                <w:rFonts w:ascii="Times New Roman" w:hAnsi="Times New Roman" w:eastAsia="方正楷体_GBK"/>
                <w:sz w:val="24"/>
                <w:szCs w:val="24"/>
              </w:rPr>
            </w:pPr>
          </w:p>
          <w:p w14:paraId="500C2E77">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ind w:firstLine="2242" w:firstLineChars="950"/>
              <w:jc w:val="left"/>
              <w:textAlignment w:val="auto"/>
              <w:rPr>
                <w:rFonts w:ascii="Times New Roman" w:hAnsi="Times New Roman" w:eastAsia="方正楷体_GBK"/>
                <w:sz w:val="24"/>
                <w:szCs w:val="24"/>
              </w:rPr>
            </w:pPr>
          </w:p>
          <w:p w14:paraId="4235CE98">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ind w:firstLine="2242" w:firstLineChars="950"/>
              <w:jc w:val="left"/>
              <w:textAlignment w:val="auto"/>
              <w:rPr>
                <w:rFonts w:ascii="Times New Roman" w:hAnsi="Times New Roman" w:eastAsia="方正楷体_GBK"/>
                <w:sz w:val="24"/>
                <w:szCs w:val="24"/>
              </w:rPr>
            </w:pPr>
          </w:p>
          <w:p w14:paraId="1100713C">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ind w:firstLine="2242" w:firstLineChars="950"/>
              <w:jc w:val="left"/>
              <w:textAlignment w:val="auto"/>
              <w:rPr>
                <w:rFonts w:ascii="Times New Roman" w:hAnsi="Times New Roman" w:eastAsia="方正楷体_GBK"/>
                <w:sz w:val="24"/>
                <w:szCs w:val="24"/>
              </w:rPr>
            </w:pPr>
          </w:p>
          <w:p w14:paraId="2B8FECD9">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ind w:firstLine="2242" w:firstLineChars="950"/>
              <w:jc w:val="left"/>
              <w:textAlignment w:val="auto"/>
              <w:rPr>
                <w:rFonts w:ascii="Times New Roman" w:hAnsi="Times New Roman" w:eastAsia="方正楷体_GBK"/>
                <w:sz w:val="24"/>
                <w:szCs w:val="24"/>
              </w:rPr>
            </w:pPr>
            <w:r>
              <w:rPr>
                <w:rFonts w:hint="eastAsia" w:ascii="Times New Roman" w:hAnsi="Times New Roman" w:eastAsia="方正楷体_GBK"/>
                <w:sz w:val="24"/>
                <w:szCs w:val="24"/>
              </w:rPr>
              <w:t>（公章）</w:t>
            </w:r>
          </w:p>
          <w:p w14:paraId="244EF208">
            <w:pPr>
              <w:pStyle w:val="3"/>
              <w:keepNext w:val="0"/>
              <w:keepLines w:val="0"/>
              <w:pageBreakBefore w:val="0"/>
              <w:widowControl w:val="0"/>
              <w:kinsoku/>
              <w:wordWrap/>
              <w:overflowPunct w:val="0"/>
              <w:topLinePunct w:val="0"/>
              <w:autoSpaceDE/>
              <w:autoSpaceDN/>
              <w:bidi w:val="0"/>
              <w:adjustRightInd/>
              <w:snapToGrid/>
              <w:textAlignment w:val="auto"/>
              <w:rPr>
                <w:rFonts w:ascii="Times New Roman" w:hAnsi="Times New Roman"/>
                <w:sz w:val="24"/>
                <w:szCs w:val="24"/>
              </w:rPr>
            </w:pPr>
          </w:p>
          <w:p w14:paraId="5A551C25">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right"/>
              <w:textAlignment w:val="auto"/>
              <w:rPr>
                <w:rFonts w:hint="eastAsia" w:ascii="Times New Roman" w:hAnsi="Times New Roman" w:eastAsia="方正楷体_GBK"/>
                <w:sz w:val="24"/>
                <w:szCs w:val="24"/>
              </w:rPr>
            </w:pPr>
            <w:r>
              <w:rPr>
                <w:rFonts w:hint="eastAsia" w:ascii="Times New Roman" w:hAnsi="Times New Roman" w:eastAsia="方正楷体_GBK"/>
                <w:sz w:val="24"/>
                <w:szCs w:val="24"/>
              </w:rPr>
              <w:t>年    月    日</w:t>
            </w:r>
          </w:p>
          <w:p w14:paraId="1278EC62">
            <w:pPr>
              <w:keepNext w:val="0"/>
              <w:keepLines w:val="0"/>
              <w:pageBreakBefore w:val="0"/>
              <w:widowControl w:val="0"/>
              <w:shd w:val="clear" w:color="auto" w:fill="FFFFFF"/>
              <w:kinsoku/>
              <w:wordWrap/>
              <w:overflowPunct w:val="0"/>
              <w:topLinePunct w:val="0"/>
              <w:autoSpaceDE/>
              <w:autoSpaceDN/>
              <w:bidi w:val="0"/>
              <w:adjustRightInd/>
              <w:snapToGrid/>
              <w:spacing w:line="300" w:lineRule="exact"/>
              <w:jc w:val="right"/>
              <w:textAlignment w:val="auto"/>
              <w:rPr>
                <w:rFonts w:hint="eastAsia" w:ascii="Times New Roman" w:hAnsi="Times New Roman" w:eastAsia="方正楷体_GBK"/>
                <w:sz w:val="24"/>
                <w:szCs w:val="24"/>
              </w:rPr>
            </w:pPr>
          </w:p>
        </w:tc>
      </w:tr>
    </w:tbl>
    <w:p w14:paraId="1034F075">
      <w:pPr>
        <w:keepNext w:val="0"/>
        <w:keepLines w:val="0"/>
        <w:pageBreakBefore w:val="0"/>
        <w:widowControl w:val="0"/>
        <w:kinsoku/>
        <w:wordWrap/>
        <w:overflowPunct w:val="0"/>
        <w:topLinePunct w:val="0"/>
        <w:autoSpaceDE/>
        <w:autoSpaceDN/>
        <w:bidi w:val="0"/>
        <w:adjustRightInd/>
        <w:snapToGrid/>
        <w:spacing w:line="100" w:lineRule="atLeast"/>
        <w:ind w:right="-57"/>
        <w:textAlignment w:val="auto"/>
        <w:rPr>
          <w:rFonts w:ascii="Times New Roman" w:hAnsi="Times New Roman" w:eastAsia="方正小标宋_GBK"/>
          <w:snapToGrid w:val="0"/>
          <w:kern w:val="0"/>
          <w:sz w:val="52"/>
          <w:szCs w:val="52"/>
        </w:rPr>
      </w:pPr>
    </w:p>
    <w:p w14:paraId="7102D4C6">
      <w:pPr>
        <w:keepNext w:val="0"/>
        <w:keepLines w:val="0"/>
        <w:pageBreakBefore w:val="0"/>
        <w:widowControl w:val="0"/>
        <w:kinsoku/>
        <w:wordWrap/>
        <w:overflowPunct w:val="0"/>
        <w:topLinePunct w:val="0"/>
        <w:autoSpaceDE/>
        <w:autoSpaceDN/>
        <w:bidi w:val="0"/>
        <w:adjustRightInd/>
        <w:snapToGrid/>
        <w:spacing w:line="20" w:lineRule="exact"/>
        <w:jc w:val="left"/>
        <w:textAlignment w:val="auto"/>
        <w:rPr>
          <w:rFonts w:ascii="Times New Roman" w:hAnsi="Times New Roman"/>
        </w:rPr>
        <w:sectPr>
          <w:headerReference r:id="rId5" w:type="first"/>
          <w:headerReference r:id="rId3" w:type="default"/>
          <w:footerReference r:id="rId6" w:type="default"/>
          <w:headerReference r:id="rId4" w:type="even"/>
          <w:footerReference r:id="rId7" w:type="even"/>
          <w:pgSz w:w="11906" w:h="16838"/>
          <w:pgMar w:top="1928" w:right="1474" w:bottom="1814" w:left="1587" w:header="1134" w:footer="1304" w:gutter="0"/>
          <w:paperSrc/>
          <w:cols w:space="0" w:num="1"/>
          <w:titlePg/>
          <w:docGrid w:type="linesAndChars" w:linePitch="581" w:charSpace="-842"/>
        </w:sectPr>
      </w:pPr>
    </w:p>
    <w:p w14:paraId="614F1FE1">
      <w:pPr>
        <w:keepNext w:val="0"/>
        <w:keepLines w:val="0"/>
        <w:pageBreakBefore w:val="0"/>
        <w:widowControl w:val="0"/>
        <w:kinsoku/>
        <w:wordWrap/>
        <w:overflowPunct w:val="0"/>
        <w:topLinePunct w:val="0"/>
        <w:autoSpaceDE/>
        <w:autoSpaceDN/>
        <w:bidi w:val="0"/>
        <w:adjustRightInd/>
        <w:snapToGrid/>
        <w:textAlignment w:val="auto"/>
        <w:rPr>
          <w:rFonts w:ascii="Times New Roman" w:hAnsi="Times New Roman" w:eastAsia="方正黑体_GBK" w:cs="黑体"/>
          <w:snapToGrid w:val="0"/>
          <w:kern w:val="0"/>
          <w:szCs w:val="32"/>
        </w:rPr>
      </w:pPr>
      <w:r>
        <w:rPr>
          <w:rFonts w:hint="eastAsia" w:ascii="Times New Roman" w:hAnsi="Times New Roman" w:eastAsia="方正黑体_GBK" w:cs="黑体"/>
          <w:snapToGrid w:val="0"/>
          <w:kern w:val="0"/>
          <w:szCs w:val="32"/>
        </w:rPr>
        <w:t>附件4</w:t>
      </w:r>
    </w:p>
    <w:p w14:paraId="188BA33F">
      <w:pPr>
        <w:keepNext w:val="0"/>
        <w:keepLines w:val="0"/>
        <w:pageBreakBefore w:val="0"/>
        <w:widowControl w:val="0"/>
        <w:kinsoku/>
        <w:wordWrap/>
        <w:overflowPunct w:val="0"/>
        <w:topLinePunct w:val="0"/>
        <w:autoSpaceDE/>
        <w:autoSpaceDN/>
        <w:bidi w:val="0"/>
        <w:adjustRightInd/>
        <w:snapToGrid/>
        <w:jc w:val="center"/>
        <w:textAlignment w:val="auto"/>
        <w:rPr>
          <w:rFonts w:ascii="Times New Roman" w:hAnsi="Times New Roman" w:eastAsia="方正小标宋_GBK"/>
          <w:kern w:val="32"/>
          <w:sz w:val="44"/>
          <w:szCs w:val="44"/>
        </w:rPr>
      </w:pPr>
      <w:r>
        <w:rPr>
          <w:rFonts w:hint="eastAsia" w:ascii="Times New Roman" w:hAnsi="Times New Roman" w:eastAsia="方正小标宋_GBK"/>
          <w:kern w:val="32"/>
          <w:sz w:val="44"/>
          <w:szCs w:val="44"/>
        </w:rPr>
        <w:t>江阴市众创空间绩效评价自评表</w:t>
      </w:r>
    </w:p>
    <w:tbl>
      <w:tblPr>
        <w:tblStyle w:val="10"/>
        <w:tblW w:w="510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79"/>
        <w:gridCol w:w="650"/>
        <w:gridCol w:w="2157"/>
        <w:gridCol w:w="740"/>
        <w:gridCol w:w="2936"/>
        <w:gridCol w:w="3967"/>
        <w:gridCol w:w="3"/>
        <w:gridCol w:w="2607"/>
        <w:gridCol w:w="12"/>
        <w:gridCol w:w="1048"/>
      </w:tblGrid>
      <w:tr w14:paraId="5A3B38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7" w:hRule="atLeast"/>
          <w:tblHeader/>
          <w:jc w:val="center"/>
        </w:trPr>
        <w:tc>
          <w:tcPr>
            <w:tcW w:w="324" w:type="pct"/>
            <w:vAlign w:val="center"/>
          </w:tcPr>
          <w:p w14:paraId="5CF58A0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黑体_GBK" w:cs="方正黑体_GBK"/>
                <w:kern w:val="32"/>
                <w:sz w:val="24"/>
                <w:szCs w:val="24"/>
              </w:rPr>
            </w:pPr>
            <w:r>
              <w:rPr>
                <w:rFonts w:hint="eastAsia" w:ascii="Times New Roman" w:hAnsi="Times New Roman" w:eastAsia="方正黑体_GBK" w:cs="方正黑体_GBK"/>
                <w:kern w:val="32"/>
                <w:sz w:val="24"/>
                <w:szCs w:val="24"/>
              </w:rPr>
              <w:t>一级</w:t>
            </w:r>
          </w:p>
          <w:p w14:paraId="442DADF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黑体_GBK" w:cs="方正黑体_GBK"/>
                <w:kern w:val="32"/>
                <w:sz w:val="24"/>
                <w:szCs w:val="24"/>
              </w:rPr>
            </w:pPr>
            <w:r>
              <w:rPr>
                <w:rFonts w:hint="eastAsia" w:ascii="Times New Roman" w:hAnsi="Times New Roman" w:eastAsia="方正黑体_GBK" w:cs="方正黑体_GBK"/>
                <w:kern w:val="32"/>
                <w:sz w:val="24"/>
                <w:szCs w:val="24"/>
              </w:rPr>
              <w:t>指标</w:t>
            </w:r>
          </w:p>
        </w:tc>
        <w:tc>
          <w:tcPr>
            <w:tcW w:w="215" w:type="pct"/>
            <w:vAlign w:val="center"/>
          </w:tcPr>
          <w:p w14:paraId="70C75B20">
            <w:pPr>
              <w:keepNext w:val="0"/>
              <w:keepLines w:val="0"/>
              <w:pageBreakBefore w:val="0"/>
              <w:widowControl w:val="0"/>
              <w:kinsoku/>
              <w:wordWrap/>
              <w:overflowPunct w:val="0"/>
              <w:topLinePunct w:val="0"/>
              <w:autoSpaceDE/>
              <w:autoSpaceDN/>
              <w:bidi w:val="0"/>
              <w:adjustRightInd/>
              <w:snapToGrid/>
              <w:spacing w:line="0" w:lineRule="atLeast"/>
              <w:ind w:left="-160" w:leftChars="-50" w:right="-160" w:rightChars="-50"/>
              <w:jc w:val="center"/>
              <w:textAlignment w:val="auto"/>
              <w:rPr>
                <w:rFonts w:hint="eastAsia" w:ascii="Times New Roman" w:hAnsi="Times New Roman" w:eastAsia="方正黑体_GBK" w:cs="方正黑体_GBK"/>
                <w:kern w:val="32"/>
                <w:sz w:val="24"/>
                <w:szCs w:val="24"/>
              </w:rPr>
            </w:pPr>
            <w:r>
              <w:rPr>
                <w:rFonts w:hint="eastAsia" w:ascii="Times New Roman" w:hAnsi="Times New Roman" w:eastAsia="方正黑体_GBK" w:cs="方正黑体_GBK"/>
                <w:kern w:val="32"/>
                <w:sz w:val="24"/>
                <w:szCs w:val="24"/>
              </w:rPr>
              <w:t>序号</w:t>
            </w:r>
          </w:p>
        </w:tc>
        <w:tc>
          <w:tcPr>
            <w:tcW w:w="714" w:type="pct"/>
            <w:vAlign w:val="center"/>
          </w:tcPr>
          <w:p w14:paraId="1BCB002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黑体_GBK" w:cs="方正黑体_GBK"/>
                <w:kern w:val="32"/>
                <w:sz w:val="24"/>
                <w:szCs w:val="24"/>
              </w:rPr>
            </w:pPr>
            <w:r>
              <w:rPr>
                <w:rFonts w:hint="eastAsia" w:ascii="Times New Roman" w:hAnsi="Times New Roman" w:eastAsia="方正黑体_GBK" w:cs="方正黑体_GBK"/>
                <w:kern w:val="32"/>
                <w:sz w:val="24"/>
                <w:szCs w:val="24"/>
              </w:rPr>
              <w:t>二级指标</w:t>
            </w:r>
          </w:p>
        </w:tc>
        <w:tc>
          <w:tcPr>
            <w:tcW w:w="245" w:type="pct"/>
            <w:vAlign w:val="center"/>
          </w:tcPr>
          <w:p w14:paraId="2DA57BC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黑体_GBK" w:cs="方正黑体_GBK"/>
                <w:kern w:val="32"/>
                <w:sz w:val="24"/>
                <w:szCs w:val="24"/>
              </w:rPr>
            </w:pPr>
            <w:r>
              <w:rPr>
                <w:rFonts w:hint="eastAsia" w:ascii="Times New Roman" w:hAnsi="Times New Roman" w:eastAsia="方正黑体_GBK" w:cs="方正黑体_GBK"/>
                <w:kern w:val="32"/>
                <w:sz w:val="24"/>
                <w:szCs w:val="24"/>
              </w:rPr>
              <w:t>分值</w:t>
            </w:r>
          </w:p>
        </w:tc>
        <w:tc>
          <w:tcPr>
            <w:tcW w:w="972" w:type="pct"/>
            <w:vAlign w:val="center"/>
          </w:tcPr>
          <w:p w14:paraId="719D381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黑体_GBK" w:cs="方正黑体_GBK"/>
                <w:kern w:val="32"/>
                <w:sz w:val="24"/>
                <w:szCs w:val="24"/>
              </w:rPr>
            </w:pPr>
            <w:r>
              <w:rPr>
                <w:rFonts w:hint="eastAsia" w:ascii="Times New Roman" w:hAnsi="Times New Roman" w:eastAsia="方正黑体_GBK" w:cs="方正黑体_GBK"/>
                <w:kern w:val="32"/>
                <w:sz w:val="24"/>
                <w:szCs w:val="24"/>
              </w:rPr>
              <w:t>指标说明</w:t>
            </w:r>
          </w:p>
        </w:tc>
        <w:tc>
          <w:tcPr>
            <w:tcW w:w="1314" w:type="pct"/>
            <w:gridSpan w:val="2"/>
            <w:vAlign w:val="center"/>
          </w:tcPr>
          <w:p w14:paraId="2F276F2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黑体_GBK" w:cs="方正黑体_GBK"/>
                <w:kern w:val="32"/>
                <w:sz w:val="24"/>
                <w:szCs w:val="24"/>
              </w:rPr>
            </w:pPr>
            <w:r>
              <w:rPr>
                <w:rFonts w:hint="eastAsia" w:ascii="Times New Roman" w:hAnsi="Times New Roman" w:eastAsia="方正黑体_GBK" w:cs="方正黑体_GBK"/>
                <w:kern w:val="32"/>
                <w:sz w:val="24"/>
                <w:szCs w:val="24"/>
              </w:rPr>
              <w:t>计分标准</w:t>
            </w:r>
          </w:p>
        </w:tc>
        <w:tc>
          <w:tcPr>
            <w:tcW w:w="863" w:type="pct"/>
            <w:vAlign w:val="center"/>
          </w:tcPr>
          <w:p w14:paraId="67558BE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黑体_GBK" w:cs="方正黑体_GBK"/>
                <w:kern w:val="32"/>
                <w:sz w:val="24"/>
                <w:szCs w:val="24"/>
              </w:rPr>
            </w:pPr>
            <w:r>
              <w:rPr>
                <w:rFonts w:hint="eastAsia" w:ascii="Times New Roman" w:hAnsi="Times New Roman" w:eastAsia="方正黑体_GBK" w:cs="方正黑体_GBK"/>
                <w:kern w:val="32"/>
                <w:sz w:val="24"/>
                <w:szCs w:val="24"/>
              </w:rPr>
              <w:t>备  注</w:t>
            </w:r>
          </w:p>
        </w:tc>
        <w:tc>
          <w:tcPr>
            <w:tcW w:w="351" w:type="pct"/>
            <w:gridSpan w:val="2"/>
            <w:vAlign w:val="center"/>
          </w:tcPr>
          <w:p w14:paraId="1A83E429">
            <w:pPr>
              <w:pStyle w:val="3"/>
              <w:keepNext w:val="0"/>
              <w:keepLines w:val="0"/>
              <w:pageBreakBefore w:val="0"/>
              <w:widowControl w:val="0"/>
              <w:kinsoku/>
              <w:wordWrap/>
              <w:overflowPunct w:val="0"/>
              <w:topLinePunct w:val="0"/>
              <w:autoSpaceDE/>
              <w:autoSpaceDN/>
              <w:bidi w:val="0"/>
              <w:adjustRightInd/>
              <w:snapToGrid/>
              <w:spacing w:after="0" w:line="0" w:lineRule="atLeast"/>
              <w:jc w:val="center"/>
              <w:textAlignment w:val="auto"/>
              <w:rPr>
                <w:rFonts w:hint="eastAsia" w:ascii="Times New Roman" w:hAnsi="Times New Roman" w:eastAsia="方正黑体_GBK" w:cs="方正黑体_GBK"/>
                <w:kern w:val="0"/>
                <w:sz w:val="24"/>
                <w:szCs w:val="24"/>
              </w:rPr>
            </w:pPr>
            <w:r>
              <w:rPr>
                <w:rFonts w:hint="eastAsia" w:ascii="Times New Roman" w:hAnsi="Times New Roman" w:eastAsia="方正黑体_GBK" w:cs="方正黑体_GBK"/>
                <w:kern w:val="32"/>
                <w:sz w:val="24"/>
                <w:szCs w:val="24"/>
              </w:rPr>
              <w:t>自评分</w:t>
            </w:r>
          </w:p>
        </w:tc>
      </w:tr>
      <w:tr w14:paraId="093BE6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324" w:type="pct"/>
            <w:vMerge w:val="restart"/>
            <w:vAlign w:val="center"/>
          </w:tcPr>
          <w:p w14:paraId="0255A18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服务</w:t>
            </w:r>
          </w:p>
          <w:p w14:paraId="2BA3994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能力</w:t>
            </w:r>
          </w:p>
        </w:tc>
        <w:tc>
          <w:tcPr>
            <w:tcW w:w="215" w:type="pct"/>
            <w:vAlign w:val="center"/>
          </w:tcPr>
          <w:p w14:paraId="0E09B66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1</w:t>
            </w:r>
          </w:p>
        </w:tc>
        <w:tc>
          <w:tcPr>
            <w:tcW w:w="714" w:type="pct"/>
            <w:vAlign w:val="center"/>
          </w:tcPr>
          <w:p w14:paraId="7F5ECAEA">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接受专业培训的众创空间从业人员比例</w:t>
            </w:r>
          </w:p>
        </w:tc>
        <w:tc>
          <w:tcPr>
            <w:tcW w:w="245" w:type="pct"/>
            <w:vAlign w:val="center"/>
          </w:tcPr>
          <w:p w14:paraId="46C0C9B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5分</w:t>
            </w:r>
          </w:p>
        </w:tc>
        <w:tc>
          <w:tcPr>
            <w:tcW w:w="972" w:type="pct"/>
            <w:vAlign w:val="center"/>
          </w:tcPr>
          <w:p w14:paraId="08BCD1B2">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接受过创业孵化服务相关专业培训的众创空间专职工作人员占机构总人数的比例。</w:t>
            </w:r>
          </w:p>
        </w:tc>
        <w:tc>
          <w:tcPr>
            <w:tcW w:w="1314" w:type="pct"/>
            <w:gridSpan w:val="2"/>
            <w:vAlign w:val="center"/>
          </w:tcPr>
          <w:p w14:paraId="4B561C5E">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＜50%，计0分；50%（含）—60%，计2分；60%（含）—70%，计3分；70%（含）—80%，计4分；≥80%，计5分。</w:t>
            </w:r>
          </w:p>
        </w:tc>
        <w:tc>
          <w:tcPr>
            <w:tcW w:w="863" w:type="pct"/>
            <w:vAlign w:val="center"/>
          </w:tcPr>
          <w:p w14:paraId="36B30FC1">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创业孵化服务相关培训主要指省、无锡市组织的相关众创空间培训并获得证书。</w:t>
            </w:r>
          </w:p>
        </w:tc>
        <w:tc>
          <w:tcPr>
            <w:tcW w:w="351" w:type="pct"/>
            <w:gridSpan w:val="2"/>
            <w:vAlign w:val="center"/>
          </w:tcPr>
          <w:p w14:paraId="462FBA5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0"/>
                <w:sz w:val="24"/>
                <w:szCs w:val="24"/>
              </w:rPr>
            </w:pPr>
          </w:p>
        </w:tc>
      </w:tr>
      <w:tr w14:paraId="740906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44" w:hRule="atLeast"/>
          <w:jc w:val="center"/>
        </w:trPr>
        <w:tc>
          <w:tcPr>
            <w:tcW w:w="324" w:type="pct"/>
            <w:vMerge w:val="continue"/>
            <w:vAlign w:val="center"/>
          </w:tcPr>
          <w:p w14:paraId="2B41BBD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p>
        </w:tc>
        <w:tc>
          <w:tcPr>
            <w:tcW w:w="215" w:type="pct"/>
            <w:vAlign w:val="center"/>
          </w:tcPr>
          <w:p w14:paraId="212F443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2</w:t>
            </w:r>
          </w:p>
        </w:tc>
        <w:tc>
          <w:tcPr>
            <w:tcW w:w="714" w:type="pct"/>
            <w:vAlign w:val="center"/>
          </w:tcPr>
          <w:p w14:paraId="4F50676D">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创业导师数量占在孵企业总数比例</w:t>
            </w:r>
          </w:p>
        </w:tc>
        <w:tc>
          <w:tcPr>
            <w:tcW w:w="245" w:type="pct"/>
            <w:vAlign w:val="center"/>
          </w:tcPr>
          <w:p w14:paraId="2EAD8F1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5分</w:t>
            </w:r>
          </w:p>
        </w:tc>
        <w:tc>
          <w:tcPr>
            <w:tcW w:w="972" w:type="pct"/>
            <w:vAlign w:val="center"/>
          </w:tcPr>
          <w:p w14:paraId="028EDB8A">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签约创业导师数与在孵企业总数的比值；</w:t>
            </w:r>
          </w:p>
          <w:p w14:paraId="0FEE74A4">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评价期内企业接受创业导师指导活动次数。</w:t>
            </w:r>
          </w:p>
        </w:tc>
        <w:tc>
          <w:tcPr>
            <w:tcW w:w="1314" w:type="pct"/>
            <w:gridSpan w:val="2"/>
            <w:vAlign w:val="center"/>
          </w:tcPr>
          <w:p w14:paraId="57C37977">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签约创业导师数与在孵企业总数比值达到10%（含）以上，计2分；＜10%，计0分；</w:t>
            </w:r>
          </w:p>
          <w:p w14:paraId="5BC6DC18">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每一次符合要求的活动，计0.5分，最高3分。</w:t>
            </w:r>
          </w:p>
        </w:tc>
        <w:tc>
          <w:tcPr>
            <w:tcW w:w="863" w:type="pct"/>
            <w:vAlign w:val="center"/>
          </w:tcPr>
          <w:p w14:paraId="041F32E4">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创业导师需与众创空间签订正式协议；导师参与的活动需要完整的佐证资料。</w:t>
            </w:r>
          </w:p>
        </w:tc>
        <w:tc>
          <w:tcPr>
            <w:tcW w:w="351" w:type="pct"/>
            <w:gridSpan w:val="2"/>
            <w:vAlign w:val="center"/>
          </w:tcPr>
          <w:p w14:paraId="709D2B6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0"/>
                <w:sz w:val="24"/>
                <w:szCs w:val="24"/>
              </w:rPr>
            </w:pPr>
          </w:p>
        </w:tc>
      </w:tr>
      <w:tr w14:paraId="0CF234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324" w:type="pct"/>
            <w:vMerge w:val="continue"/>
            <w:vAlign w:val="center"/>
          </w:tcPr>
          <w:p w14:paraId="4E233E0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p>
        </w:tc>
        <w:tc>
          <w:tcPr>
            <w:tcW w:w="215" w:type="pct"/>
            <w:vAlign w:val="center"/>
          </w:tcPr>
          <w:p w14:paraId="505A95B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3</w:t>
            </w:r>
          </w:p>
        </w:tc>
        <w:tc>
          <w:tcPr>
            <w:tcW w:w="714" w:type="pct"/>
            <w:vAlign w:val="center"/>
          </w:tcPr>
          <w:p w14:paraId="078D13BE">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举办创新创业活动数量</w:t>
            </w:r>
          </w:p>
        </w:tc>
        <w:tc>
          <w:tcPr>
            <w:tcW w:w="245" w:type="pct"/>
            <w:vAlign w:val="center"/>
          </w:tcPr>
          <w:p w14:paraId="7C9B84D9">
            <w:pPr>
              <w:keepNext w:val="0"/>
              <w:keepLines w:val="0"/>
              <w:pageBreakBefore w:val="0"/>
              <w:widowControl w:val="0"/>
              <w:kinsoku/>
              <w:wordWrap/>
              <w:overflowPunct w:val="0"/>
              <w:topLinePunct w:val="0"/>
              <w:autoSpaceDE/>
              <w:autoSpaceDN/>
              <w:bidi w:val="0"/>
              <w:adjustRightInd/>
              <w:snapToGrid/>
              <w:spacing w:line="0" w:lineRule="atLeast"/>
              <w:ind w:left="-160" w:leftChars="-50" w:right="-160" w:rightChars="-50"/>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10分</w:t>
            </w:r>
          </w:p>
        </w:tc>
        <w:tc>
          <w:tcPr>
            <w:tcW w:w="972" w:type="pct"/>
            <w:vAlign w:val="center"/>
          </w:tcPr>
          <w:p w14:paraId="2BD12428">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评价期内为入驻企业组织开展的比赛、路演、沙龙、讲座、培训等创新创业服务活动数量。</w:t>
            </w:r>
          </w:p>
        </w:tc>
        <w:tc>
          <w:tcPr>
            <w:tcW w:w="1314" w:type="pct"/>
            <w:gridSpan w:val="2"/>
            <w:vAlign w:val="center"/>
          </w:tcPr>
          <w:p w14:paraId="5B80526C">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每一次符合要求的活动，计0.5分。</w:t>
            </w:r>
          </w:p>
          <w:p w14:paraId="178002FD">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最高10分。</w:t>
            </w:r>
          </w:p>
        </w:tc>
        <w:tc>
          <w:tcPr>
            <w:tcW w:w="863" w:type="pct"/>
            <w:vAlign w:val="center"/>
          </w:tcPr>
          <w:p w14:paraId="170D0AA9">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每一次活动以完整记录为准，第2项内容可以在此项中重复计算。</w:t>
            </w:r>
          </w:p>
        </w:tc>
        <w:tc>
          <w:tcPr>
            <w:tcW w:w="351" w:type="pct"/>
            <w:gridSpan w:val="2"/>
            <w:vAlign w:val="center"/>
          </w:tcPr>
          <w:p w14:paraId="15EB073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0"/>
                <w:sz w:val="24"/>
                <w:szCs w:val="24"/>
              </w:rPr>
            </w:pPr>
          </w:p>
        </w:tc>
      </w:tr>
      <w:tr w14:paraId="2023C0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324" w:type="pct"/>
            <w:vMerge w:val="continue"/>
            <w:vAlign w:val="center"/>
          </w:tcPr>
          <w:p w14:paraId="5362C7E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p>
        </w:tc>
        <w:tc>
          <w:tcPr>
            <w:tcW w:w="215" w:type="pct"/>
            <w:vAlign w:val="center"/>
          </w:tcPr>
          <w:p w14:paraId="5425CE6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4</w:t>
            </w:r>
          </w:p>
        </w:tc>
        <w:tc>
          <w:tcPr>
            <w:tcW w:w="714" w:type="pct"/>
            <w:vAlign w:val="center"/>
          </w:tcPr>
          <w:p w14:paraId="023D66DE">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统计、总结报告、典型案例等相关材料报送的完整性、准确性和时效性</w:t>
            </w:r>
          </w:p>
        </w:tc>
        <w:tc>
          <w:tcPr>
            <w:tcW w:w="245" w:type="pct"/>
            <w:vAlign w:val="center"/>
          </w:tcPr>
          <w:p w14:paraId="4871FCF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5分</w:t>
            </w:r>
          </w:p>
        </w:tc>
        <w:tc>
          <w:tcPr>
            <w:tcW w:w="972" w:type="pct"/>
            <w:vAlign w:val="center"/>
          </w:tcPr>
          <w:p w14:paraId="73F24D6A">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评价期内统计数据、总结报告、典型案例等相关材料报送的完整性、准确性和及时性。</w:t>
            </w:r>
          </w:p>
        </w:tc>
        <w:tc>
          <w:tcPr>
            <w:tcW w:w="1314" w:type="pct"/>
            <w:gridSpan w:val="2"/>
            <w:vAlign w:val="center"/>
          </w:tcPr>
          <w:p w14:paraId="78BE0CCB">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非常好，计5分；较好，计3—4分；一般，计1—2分。</w:t>
            </w:r>
          </w:p>
        </w:tc>
        <w:tc>
          <w:tcPr>
            <w:tcW w:w="863" w:type="pct"/>
            <w:vAlign w:val="center"/>
          </w:tcPr>
          <w:p w14:paraId="50697B0D">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评价期内。</w:t>
            </w:r>
          </w:p>
        </w:tc>
        <w:tc>
          <w:tcPr>
            <w:tcW w:w="351" w:type="pct"/>
            <w:gridSpan w:val="2"/>
            <w:vAlign w:val="center"/>
          </w:tcPr>
          <w:p w14:paraId="1FE89A1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0"/>
                <w:sz w:val="24"/>
                <w:szCs w:val="24"/>
              </w:rPr>
            </w:pPr>
          </w:p>
        </w:tc>
      </w:tr>
      <w:tr w14:paraId="597964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324" w:type="pct"/>
            <w:vMerge w:val="continue"/>
            <w:vAlign w:val="center"/>
          </w:tcPr>
          <w:p w14:paraId="12D95F2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p>
        </w:tc>
        <w:tc>
          <w:tcPr>
            <w:tcW w:w="215" w:type="pct"/>
            <w:vAlign w:val="center"/>
          </w:tcPr>
          <w:p w14:paraId="2F89FE7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5</w:t>
            </w:r>
          </w:p>
        </w:tc>
        <w:tc>
          <w:tcPr>
            <w:tcW w:w="714" w:type="pct"/>
            <w:vAlign w:val="center"/>
          </w:tcPr>
          <w:p w14:paraId="10438B40">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在孵企业数量</w:t>
            </w:r>
          </w:p>
        </w:tc>
        <w:tc>
          <w:tcPr>
            <w:tcW w:w="245" w:type="pct"/>
            <w:vAlign w:val="center"/>
          </w:tcPr>
          <w:p w14:paraId="5E7A378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5分</w:t>
            </w:r>
          </w:p>
        </w:tc>
        <w:tc>
          <w:tcPr>
            <w:tcW w:w="972" w:type="pct"/>
            <w:vAlign w:val="center"/>
          </w:tcPr>
          <w:p w14:paraId="4FB62750">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在孵科技型企业数量不少于8家。</w:t>
            </w:r>
          </w:p>
        </w:tc>
        <w:tc>
          <w:tcPr>
            <w:tcW w:w="1314" w:type="pct"/>
            <w:gridSpan w:val="2"/>
            <w:vAlign w:val="center"/>
          </w:tcPr>
          <w:p w14:paraId="0DC32621">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在孵企业（含入驻团队）数量8家，计3分；9—11家，计4分；≧12家，计5分。</w:t>
            </w:r>
          </w:p>
        </w:tc>
        <w:tc>
          <w:tcPr>
            <w:tcW w:w="863" w:type="pct"/>
            <w:vAlign w:val="center"/>
          </w:tcPr>
          <w:p w14:paraId="59226FA4">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在孵企业注册地、办公地点等需在众创空间内。</w:t>
            </w:r>
          </w:p>
        </w:tc>
        <w:tc>
          <w:tcPr>
            <w:tcW w:w="351" w:type="pct"/>
            <w:gridSpan w:val="2"/>
            <w:vAlign w:val="center"/>
          </w:tcPr>
          <w:p w14:paraId="3AF2A3B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0"/>
                <w:sz w:val="24"/>
                <w:szCs w:val="24"/>
              </w:rPr>
            </w:pPr>
          </w:p>
        </w:tc>
      </w:tr>
      <w:tr w14:paraId="29261C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324" w:type="pct"/>
            <w:vMerge w:val="restart"/>
            <w:vAlign w:val="center"/>
          </w:tcPr>
          <w:p w14:paraId="003310A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服务</w:t>
            </w:r>
          </w:p>
          <w:p w14:paraId="349C1C7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能力</w:t>
            </w:r>
          </w:p>
        </w:tc>
        <w:tc>
          <w:tcPr>
            <w:tcW w:w="215" w:type="pct"/>
            <w:vAlign w:val="center"/>
          </w:tcPr>
          <w:p w14:paraId="2441F60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6</w:t>
            </w:r>
          </w:p>
        </w:tc>
        <w:tc>
          <w:tcPr>
            <w:tcW w:w="714" w:type="pct"/>
            <w:vAlign w:val="center"/>
          </w:tcPr>
          <w:p w14:paraId="5A519B63">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投融资服务</w:t>
            </w:r>
          </w:p>
        </w:tc>
        <w:tc>
          <w:tcPr>
            <w:tcW w:w="245" w:type="pct"/>
            <w:vAlign w:val="center"/>
          </w:tcPr>
          <w:p w14:paraId="1DC684D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5分</w:t>
            </w:r>
          </w:p>
        </w:tc>
        <w:tc>
          <w:tcPr>
            <w:tcW w:w="972" w:type="pct"/>
            <w:vAlign w:val="center"/>
          </w:tcPr>
          <w:p w14:paraId="6AE23FFE">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设立或签约的创业种子资金或投资基金。</w:t>
            </w:r>
          </w:p>
        </w:tc>
        <w:tc>
          <w:tcPr>
            <w:tcW w:w="1314" w:type="pct"/>
            <w:gridSpan w:val="2"/>
            <w:vAlign w:val="center"/>
          </w:tcPr>
          <w:p w14:paraId="02CECAD9">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自有种子资金或合作资金规模≥100万，计3分，每增加100万计1分，最高5分。</w:t>
            </w:r>
          </w:p>
        </w:tc>
        <w:tc>
          <w:tcPr>
            <w:tcW w:w="863" w:type="pct"/>
            <w:vAlign w:val="center"/>
          </w:tcPr>
          <w:p w14:paraId="333E666C">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以正式签约为准。</w:t>
            </w:r>
          </w:p>
        </w:tc>
        <w:tc>
          <w:tcPr>
            <w:tcW w:w="351" w:type="pct"/>
            <w:gridSpan w:val="2"/>
            <w:vAlign w:val="center"/>
          </w:tcPr>
          <w:p w14:paraId="309B393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0"/>
                <w:sz w:val="24"/>
                <w:szCs w:val="24"/>
              </w:rPr>
            </w:pPr>
          </w:p>
        </w:tc>
      </w:tr>
      <w:tr w14:paraId="74C5B8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3" w:hRule="atLeast"/>
          <w:jc w:val="center"/>
        </w:trPr>
        <w:tc>
          <w:tcPr>
            <w:tcW w:w="324" w:type="pct"/>
            <w:vMerge w:val="continue"/>
            <w:vAlign w:val="center"/>
          </w:tcPr>
          <w:p w14:paraId="2C93121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p>
        </w:tc>
        <w:tc>
          <w:tcPr>
            <w:tcW w:w="215" w:type="pct"/>
            <w:vAlign w:val="center"/>
          </w:tcPr>
          <w:p w14:paraId="1BC1703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7</w:t>
            </w:r>
          </w:p>
        </w:tc>
        <w:tc>
          <w:tcPr>
            <w:tcW w:w="714" w:type="pct"/>
            <w:vAlign w:val="center"/>
          </w:tcPr>
          <w:p w14:paraId="380E5AAE">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运营管理机制</w:t>
            </w:r>
          </w:p>
        </w:tc>
        <w:tc>
          <w:tcPr>
            <w:tcW w:w="245" w:type="pct"/>
            <w:vAlign w:val="center"/>
          </w:tcPr>
          <w:p w14:paraId="2F2C45D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5分</w:t>
            </w:r>
          </w:p>
        </w:tc>
        <w:tc>
          <w:tcPr>
            <w:tcW w:w="972" w:type="pct"/>
            <w:vAlign w:val="center"/>
          </w:tcPr>
          <w:p w14:paraId="13D7E481">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有完善的运营管理制度，包括创业团队和企业的入驻评估、毕业与退出机制等。</w:t>
            </w:r>
          </w:p>
        </w:tc>
        <w:tc>
          <w:tcPr>
            <w:tcW w:w="1314" w:type="pct"/>
            <w:gridSpan w:val="2"/>
            <w:vAlign w:val="center"/>
          </w:tcPr>
          <w:p w14:paraId="0A8C5219">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运营制度完善有效，计5分；运营制度具备但效果欠缺，计3分；运营制度缺失、无效，计0分。</w:t>
            </w:r>
          </w:p>
        </w:tc>
        <w:tc>
          <w:tcPr>
            <w:tcW w:w="863" w:type="pct"/>
            <w:vAlign w:val="center"/>
          </w:tcPr>
          <w:p w14:paraId="51588D30">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须有完备制度内容及完整登记备案。</w:t>
            </w:r>
          </w:p>
        </w:tc>
        <w:tc>
          <w:tcPr>
            <w:tcW w:w="351" w:type="pct"/>
            <w:gridSpan w:val="2"/>
            <w:vAlign w:val="center"/>
          </w:tcPr>
          <w:p w14:paraId="09DDAC0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0"/>
                <w:sz w:val="24"/>
                <w:szCs w:val="24"/>
              </w:rPr>
            </w:pPr>
          </w:p>
        </w:tc>
      </w:tr>
      <w:tr w14:paraId="3E73A6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324" w:type="pct"/>
            <w:vMerge w:val="restart"/>
            <w:vAlign w:val="center"/>
          </w:tcPr>
          <w:p w14:paraId="6DF4D5A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孵化</w:t>
            </w:r>
          </w:p>
          <w:p w14:paraId="4D5DA77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成效</w:t>
            </w:r>
          </w:p>
        </w:tc>
        <w:tc>
          <w:tcPr>
            <w:tcW w:w="215" w:type="pct"/>
            <w:vAlign w:val="center"/>
          </w:tcPr>
          <w:p w14:paraId="3D41923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8</w:t>
            </w:r>
          </w:p>
        </w:tc>
        <w:tc>
          <w:tcPr>
            <w:tcW w:w="714" w:type="pct"/>
            <w:vAlign w:val="center"/>
          </w:tcPr>
          <w:p w14:paraId="0F5C28A0">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吸纳就业人数</w:t>
            </w:r>
          </w:p>
        </w:tc>
        <w:tc>
          <w:tcPr>
            <w:tcW w:w="245" w:type="pct"/>
            <w:vAlign w:val="center"/>
          </w:tcPr>
          <w:p w14:paraId="4EEB378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5分</w:t>
            </w:r>
          </w:p>
        </w:tc>
        <w:tc>
          <w:tcPr>
            <w:tcW w:w="972" w:type="pct"/>
            <w:vAlign w:val="center"/>
          </w:tcPr>
          <w:p w14:paraId="190A0D9C">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评价期内在孵企业吸纳新增就业人数，以期末参加社保人数为准。</w:t>
            </w:r>
          </w:p>
        </w:tc>
        <w:tc>
          <w:tcPr>
            <w:tcW w:w="1314" w:type="pct"/>
            <w:gridSpan w:val="2"/>
            <w:vAlign w:val="center"/>
          </w:tcPr>
          <w:p w14:paraId="086E95A0">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每符合条件1人，计0.2分。最高5分。</w:t>
            </w:r>
          </w:p>
        </w:tc>
        <w:tc>
          <w:tcPr>
            <w:tcW w:w="863" w:type="pct"/>
            <w:vAlign w:val="center"/>
          </w:tcPr>
          <w:p w14:paraId="6A259170">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新增就业人数。</w:t>
            </w:r>
          </w:p>
        </w:tc>
        <w:tc>
          <w:tcPr>
            <w:tcW w:w="351" w:type="pct"/>
            <w:gridSpan w:val="2"/>
            <w:vAlign w:val="center"/>
          </w:tcPr>
          <w:p w14:paraId="38D03BF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0"/>
                <w:sz w:val="24"/>
                <w:szCs w:val="24"/>
              </w:rPr>
            </w:pPr>
          </w:p>
        </w:tc>
      </w:tr>
      <w:tr w14:paraId="6F89F2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44" w:hRule="atLeast"/>
          <w:jc w:val="center"/>
        </w:trPr>
        <w:tc>
          <w:tcPr>
            <w:tcW w:w="324" w:type="pct"/>
            <w:vMerge w:val="continue"/>
            <w:vAlign w:val="center"/>
          </w:tcPr>
          <w:p w14:paraId="5CEEBF6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p>
        </w:tc>
        <w:tc>
          <w:tcPr>
            <w:tcW w:w="215" w:type="pct"/>
            <w:vAlign w:val="center"/>
          </w:tcPr>
          <w:p w14:paraId="08CCF67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9</w:t>
            </w:r>
          </w:p>
        </w:tc>
        <w:tc>
          <w:tcPr>
            <w:tcW w:w="714" w:type="pct"/>
            <w:vAlign w:val="center"/>
          </w:tcPr>
          <w:p w14:paraId="383AAA52">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新增科技型企业数量</w:t>
            </w:r>
          </w:p>
        </w:tc>
        <w:tc>
          <w:tcPr>
            <w:tcW w:w="245" w:type="pct"/>
            <w:vAlign w:val="center"/>
          </w:tcPr>
          <w:p w14:paraId="157B448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不限</w:t>
            </w:r>
          </w:p>
        </w:tc>
        <w:tc>
          <w:tcPr>
            <w:tcW w:w="972" w:type="pct"/>
            <w:vAlign w:val="center"/>
          </w:tcPr>
          <w:p w14:paraId="52A18769">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在孵企业中新增科技型中小企业、无锡“三类”企业、高新技术培育入库企业、高新技术企业的数量。</w:t>
            </w:r>
          </w:p>
        </w:tc>
        <w:tc>
          <w:tcPr>
            <w:tcW w:w="1314" w:type="pct"/>
            <w:gridSpan w:val="2"/>
            <w:vAlign w:val="center"/>
          </w:tcPr>
          <w:p w14:paraId="648BA651">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每备案1家科技型中小企业，计2分；无锡“三类”入库企业1家，计2分；正式遴选“三类”企业1家计3分；高新技术企业1家计5分。</w:t>
            </w:r>
          </w:p>
        </w:tc>
        <w:tc>
          <w:tcPr>
            <w:tcW w:w="863" w:type="pct"/>
            <w:vAlign w:val="center"/>
          </w:tcPr>
          <w:p w14:paraId="46E079DD">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评价期内，在孵企业含当年毕业企业。</w:t>
            </w:r>
          </w:p>
        </w:tc>
        <w:tc>
          <w:tcPr>
            <w:tcW w:w="351" w:type="pct"/>
            <w:gridSpan w:val="2"/>
            <w:vAlign w:val="center"/>
          </w:tcPr>
          <w:p w14:paraId="4DEC16F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0"/>
                <w:sz w:val="24"/>
                <w:szCs w:val="24"/>
              </w:rPr>
            </w:pPr>
          </w:p>
        </w:tc>
      </w:tr>
      <w:tr w14:paraId="31518D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44" w:hRule="atLeast"/>
          <w:jc w:val="center"/>
        </w:trPr>
        <w:tc>
          <w:tcPr>
            <w:tcW w:w="324" w:type="pct"/>
            <w:vMerge w:val="continue"/>
            <w:vAlign w:val="center"/>
          </w:tcPr>
          <w:p w14:paraId="4C6CF16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p>
        </w:tc>
        <w:tc>
          <w:tcPr>
            <w:tcW w:w="215" w:type="pct"/>
            <w:vAlign w:val="center"/>
          </w:tcPr>
          <w:p w14:paraId="542B3A7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10</w:t>
            </w:r>
          </w:p>
        </w:tc>
        <w:tc>
          <w:tcPr>
            <w:tcW w:w="714" w:type="pct"/>
            <w:vAlign w:val="center"/>
          </w:tcPr>
          <w:p w14:paraId="3FC8C62B">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科技招商数量</w:t>
            </w:r>
          </w:p>
        </w:tc>
        <w:tc>
          <w:tcPr>
            <w:tcW w:w="245" w:type="pct"/>
            <w:vAlign w:val="center"/>
          </w:tcPr>
          <w:p w14:paraId="5FDFE9A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不限</w:t>
            </w:r>
          </w:p>
        </w:tc>
        <w:tc>
          <w:tcPr>
            <w:tcW w:w="972" w:type="pct"/>
            <w:vAlign w:val="center"/>
          </w:tcPr>
          <w:p w14:paraId="3AE7A111">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评价期内新入驻企业或团队数量，以正式入住实质性运营为准，不包括本市原有企业变更入驻。</w:t>
            </w:r>
          </w:p>
        </w:tc>
        <w:tc>
          <w:tcPr>
            <w:tcW w:w="1314" w:type="pct"/>
            <w:gridSpan w:val="2"/>
            <w:vAlign w:val="center"/>
          </w:tcPr>
          <w:p w14:paraId="572FF55D">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评价期内新入驻1家企业或团队计1分，引进符合“暨阳英才”入库条件的企业计2分。</w:t>
            </w:r>
          </w:p>
        </w:tc>
        <w:tc>
          <w:tcPr>
            <w:tcW w:w="863" w:type="pct"/>
            <w:vAlign w:val="center"/>
          </w:tcPr>
          <w:p w14:paraId="4F94DA48">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以正式签订入驻协议并在无锡科创云平台备案为准。</w:t>
            </w:r>
          </w:p>
        </w:tc>
        <w:tc>
          <w:tcPr>
            <w:tcW w:w="351" w:type="pct"/>
            <w:gridSpan w:val="2"/>
            <w:vAlign w:val="center"/>
          </w:tcPr>
          <w:p w14:paraId="66D6C4D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0"/>
                <w:sz w:val="24"/>
                <w:szCs w:val="24"/>
              </w:rPr>
            </w:pPr>
          </w:p>
        </w:tc>
      </w:tr>
      <w:tr w14:paraId="3BF684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324" w:type="pct"/>
            <w:vMerge w:val="continue"/>
            <w:vAlign w:val="center"/>
          </w:tcPr>
          <w:p w14:paraId="2231DC6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p>
        </w:tc>
        <w:tc>
          <w:tcPr>
            <w:tcW w:w="215" w:type="pct"/>
            <w:vAlign w:val="center"/>
          </w:tcPr>
          <w:p w14:paraId="113AD76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11</w:t>
            </w:r>
          </w:p>
        </w:tc>
        <w:tc>
          <w:tcPr>
            <w:tcW w:w="714" w:type="pct"/>
            <w:vAlign w:val="center"/>
          </w:tcPr>
          <w:p w14:paraId="2080EFCA">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技术转移服务</w:t>
            </w:r>
          </w:p>
        </w:tc>
        <w:tc>
          <w:tcPr>
            <w:tcW w:w="245" w:type="pct"/>
            <w:vAlign w:val="center"/>
          </w:tcPr>
          <w:p w14:paraId="5D98782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5分</w:t>
            </w:r>
          </w:p>
        </w:tc>
        <w:tc>
          <w:tcPr>
            <w:tcW w:w="972" w:type="pct"/>
            <w:vAlign w:val="center"/>
          </w:tcPr>
          <w:p w14:paraId="28ADDE36">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评价期内开展技术转移服务质量。</w:t>
            </w:r>
          </w:p>
        </w:tc>
        <w:tc>
          <w:tcPr>
            <w:tcW w:w="1314" w:type="pct"/>
            <w:gridSpan w:val="2"/>
            <w:vAlign w:val="center"/>
          </w:tcPr>
          <w:p w14:paraId="27946FF7">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单一在孵企业技术交易支付额度≥5万，计1分，最高5分。</w:t>
            </w:r>
          </w:p>
        </w:tc>
        <w:tc>
          <w:tcPr>
            <w:tcW w:w="863" w:type="pct"/>
            <w:vAlign w:val="center"/>
          </w:tcPr>
          <w:p w14:paraId="0EB78AD2">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同一在孵企业不累计计分。</w:t>
            </w:r>
          </w:p>
        </w:tc>
        <w:tc>
          <w:tcPr>
            <w:tcW w:w="351" w:type="pct"/>
            <w:gridSpan w:val="2"/>
            <w:vAlign w:val="center"/>
          </w:tcPr>
          <w:p w14:paraId="2DEA696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0"/>
                <w:sz w:val="24"/>
                <w:szCs w:val="24"/>
              </w:rPr>
            </w:pPr>
          </w:p>
        </w:tc>
      </w:tr>
      <w:tr w14:paraId="0A90F7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324" w:type="pct"/>
            <w:vMerge w:val="restart"/>
            <w:vAlign w:val="center"/>
          </w:tcPr>
          <w:p w14:paraId="535CDD7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孵化</w:t>
            </w:r>
          </w:p>
          <w:p w14:paraId="4DA46E1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成效</w:t>
            </w:r>
          </w:p>
        </w:tc>
        <w:tc>
          <w:tcPr>
            <w:tcW w:w="215" w:type="pct"/>
            <w:vAlign w:val="center"/>
          </w:tcPr>
          <w:p w14:paraId="28D3C59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12</w:t>
            </w:r>
          </w:p>
        </w:tc>
        <w:tc>
          <w:tcPr>
            <w:tcW w:w="714" w:type="pct"/>
            <w:vAlign w:val="center"/>
          </w:tcPr>
          <w:p w14:paraId="26062FD9">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新增授权专利数量</w:t>
            </w:r>
          </w:p>
        </w:tc>
        <w:tc>
          <w:tcPr>
            <w:tcW w:w="245" w:type="pct"/>
            <w:vAlign w:val="center"/>
          </w:tcPr>
          <w:p w14:paraId="07DB775F">
            <w:pPr>
              <w:keepNext w:val="0"/>
              <w:keepLines w:val="0"/>
              <w:pageBreakBefore w:val="0"/>
              <w:widowControl w:val="0"/>
              <w:kinsoku/>
              <w:wordWrap/>
              <w:overflowPunct w:val="0"/>
              <w:topLinePunct w:val="0"/>
              <w:autoSpaceDE/>
              <w:autoSpaceDN/>
              <w:bidi w:val="0"/>
              <w:adjustRightInd/>
              <w:snapToGrid/>
              <w:spacing w:line="0" w:lineRule="atLeast"/>
              <w:ind w:left="-160" w:leftChars="-50" w:right="-160" w:rightChars="-50"/>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10分</w:t>
            </w:r>
          </w:p>
        </w:tc>
        <w:tc>
          <w:tcPr>
            <w:tcW w:w="972" w:type="pct"/>
            <w:vAlign w:val="center"/>
          </w:tcPr>
          <w:p w14:paraId="47CFCA93">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评价期内在孵企业获得新增授权专利的数量。</w:t>
            </w:r>
          </w:p>
        </w:tc>
        <w:tc>
          <w:tcPr>
            <w:tcW w:w="1314" w:type="pct"/>
            <w:gridSpan w:val="2"/>
            <w:vAlign w:val="center"/>
          </w:tcPr>
          <w:p w14:paraId="591A1AFE">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每授权1件发明专利（或集成电路设计），计3分；每授权1件实用新型专利（或外观、软著），计1分。最高10分。</w:t>
            </w:r>
          </w:p>
        </w:tc>
        <w:tc>
          <w:tcPr>
            <w:tcW w:w="863" w:type="pct"/>
            <w:vAlign w:val="center"/>
          </w:tcPr>
          <w:p w14:paraId="7755AFA3">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知识产权均以授权为准，在孵企业含当年毕业企业。</w:t>
            </w:r>
          </w:p>
        </w:tc>
        <w:tc>
          <w:tcPr>
            <w:tcW w:w="351" w:type="pct"/>
            <w:gridSpan w:val="2"/>
            <w:vAlign w:val="center"/>
          </w:tcPr>
          <w:p w14:paraId="22F9FF2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0"/>
                <w:sz w:val="24"/>
                <w:szCs w:val="24"/>
              </w:rPr>
            </w:pPr>
          </w:p>
        </w:tc>
      </w:tr>
      <w:tr w14:paraId="0D94CF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324" w:type="pct"/>
            <w:vMerge w:val="continue"/>
            <w:tcBorders/>
            <w:vAlign w:val="center"/>
          </w:tcPr>
          <w:p w14:paraId="217AE7A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p>
        </w:tc>
        <w:tc>
          <w:tcPr>
            <w:tcW w:w="215" w:type="pct"/>
            <w:vAlign w:val="center"/>
          </w:tcPr>
          <w:p w14:paraId="43468FB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13</w:t>
            </w:r>
          </w:p>
        </w:tc>
        <w:tc>
          <w:tcPr>
            <w:tcW w:w="714" w:type="pct"/>
            <w:vAlign w:val="center"/>
          </w:tcPr>
          <w:p w14:paraId="3B0D34E0">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获得投融资的在孵企业数量</w:t>
            </w:r>
          </w:p>
        </w:tc>
        <w:tc>
          <w:tcPr>
            <w:tcW w:w="245" w:type="pct"/>
            <w:vAlign w:val="center"/>
          </w:tcPr>
          <w:p w14:paraId="21B40BD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不限</w:t>
            </w:r>
          </w:p>
        </w:tc>
        <w:tc>
          <w:tcPr>
            <w:tcW w:w="972" w:type="pct"/>
            <w:vAlign w:val="center"/>
          </w:tcPr>
          <w:p w14:paraId="11CE6570">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评价期内获得机构风险投资或被兼并收购的在孵企业数量。</w:t>
            </w:r>
          </w:p>
        </w:tc>
        <w:tc>
          <w:tcPr>
            <w:tcW w:w="1313" w:type="pct"/>
            <w:vAlign w:val="center"/>
          </w:tcPr>
          <w:p w14:paraId="15608B9B">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每个案例计2分。</w:t>
            </w:r>
          </w:p>
        </w:tc>
        <w:tc>
          <w:tcPr>
            <w:tcW w:w="868" w:type="pct"/>
            <w:gridSpan w:val="3"/>
            <w:vAlign w:val="center"/>
          </w:tcPr>
          <w:p w14:paraId="28C04A3B">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投融资机构不限于本空间内。</w:t>
            </w:r>
          </w:p>
        </w:tc>
        <w:tc>
          <w:tcPr>
            <w:tcW w:w="347" w:type="pct"/>
            <w:vAlign w:val="center"/>
          </w:tcPr>
          <w:p w14:paraId="7058872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0"/>
                <w:sz w:val="24"/>
                <w:szCs w:val="24"/>
              </w:rPr>
            </w:pPr>
          </w:p>
        </w:tc>
      </w:tr>
      <w:tr w14:paraId="464871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324" w:type="pct"/>
            <w:vMerge w:val="continue"/>
            <w:tcBorders/>
            <w:vAlign w:val="center"/>
          </w:tcPr>
          <w:p w14:paraId="04A3858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p>
        </w:tc>
        <w:tc>
          <w:tcPr>
            <w:tcW w:w="215" w:type="pct"/>
            <w:vAlign w:val="center"/>
          </w:tcPr>
          <w:p w14:paraId="0EBC502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14</w:t>
            </w:r>
          </w:p>
        </w:tc>
        <w:tc>
          <w:tcPr>
            <w:tcW w:w="714" w:type="pct"/>
            <w:vAlign w:val="center"/>
          </w:tcPr>
          <w:p w14:paraId="4ED6FC04">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企业实际缴税金额</w:t>
            </w:r>
          </w:p>
        </w:tc>
        <w:tc>
          <w:tcPr>
            <w:tcW w:w="245" w:type="pct"/>
            <w:vAlign w:val="center"/>
          </w:tcPr>
          <w:p w14:paraId="14A45DD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5分</w:t>
            </w:r>
          </w:p>
        </w:tc>
        <w:tc>
          <w:tcPr>
            <w:tcW w:w="972" w:type="pct"/>
            <w:vAlign w:val="center"/>
          </w:tcPr>
          <w:p w14:paraId="02583859">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评价期内在孵企业实际上缴税额。</w:t>
            </w:r>
          </w:p>
        </w:tc>
        <w:tc>
          <w:tcPr>
            <w:tcW w:w="1313" w:type="pct"/>
            <w:vAlign w:val="center"/>
          </w:tcPr>
          <w:p w14:paraId="7F9760FF">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在孵企业累计纳税20万元计1分。最高5分。</w:t>
            </w:r>
          </w:p>
        </w:tc>
        <w:tc>
          <w:tcPr>
            <w:tcW w:w="868" w:type="pct"/>
            <w:gridSpan w:val="3"/>
            <w:vAlign w:val="center"/>
          </w:tcPr>
          <w:p w14:paraId="0E3C16D4">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仅限在孵科技型企业，含当年毕业企业。</w:t>
            </w:r>
          </w:p>
        </w:tc>
        <w:tc>
          <w:tcPr>
            <w:tcW w:w="347" w:type="pct"/>
            <w:vAlign w:val="center"/>
          </w:tcPr>
          <w:p w14:paraId="4097202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0"/>
                <w:sz w:val="24"/>
                <w:szCs w:val="24"/>
              </w:rPr>
            </w:pPr>
          </w:p>
        </w:tc>
      </w:tr>
      <w:tr w14:paraId="5D5E23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324" w:type="pct"/>
            <w:vMerge w:val="restart"/>
            <w:vAlign w:val="center"/>
          </w:tcPr>
          <w:p w14:paraId="11A9655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创新</w:t>
            </w:r>
          </w:p>
          <w:p w14:paraId="3AA4AEC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发展</w:t>
            </w:r>
          </w:p>
        </w:tc>
        <w:tc>
          <w:tcPr>
            <w:tcW w:w="215" w:type="pct"/>
            <w:vAlign w:val="center"/>
          </w:tcPr>
          <w:p w14:paraId="216FF03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15</w:t>
            </w:r>
          </w:p>
        </w:tc>
        <w:tc>
          <w:tcPr>
            <w:tcW w:w="714" w:type="pct"/>
            <w:vAlign w:val="center"/>
          </w:tcPr>
          <w:p w14:paraId="6D30D2F2">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各类相关科技、人才比赛项目获奖</w:t>
            </w:r>
          </w:p>
        </w:tc>
        <w:tc>
          <w:tcPr>
            <w:tcW w:w="245" w:type="pct"/>
            <w:vAlign w:val="center"/>
          </w:tcPr>
          <w:p w14:paraId="60303CB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不限</w:t>
            </w:r>
          </w:p>
        </w:tc>
        <w:tc>
          <w:tcPr>
            <w:tcW w:w="972" w:type="pct"/>
            <w:vAlign w:val="center"/>
          </w:tcPr>
          <w:p w14:paraId="12119E24">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评价期内在孵企业（或空间推荐的团队）在各级各类科技、人才相关比赛中获奖的数量。</w:t>
            </w:r>
          </w:p>
        </w:tc>
        <w:tc>
          <w:tcPr>
            <w:tcW w:w="1313" w:type="pct"/>
            <w:vAlign w:val="center"/>
          </w:tcPr>
          <w:p w14:paraId="7EAF4635">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江阴市级比赛获奖计2分，无锡市级获奖计3分，江苏省级获奖计5分，国家级获奖计10分。单一企业获奖计分就高不就低，不重复计分。</w:t>
            </w:r>
          </w:p>
        </w:tc>
        <w:tc>
          <w:tcPr>
            <w:tcW w:w="868" w:type="pct"/>
            <w:gridSpan w:val="3"/>
            <w:vAlign w:val="center"/>
          </w:tcPr>
          <w:p w14:paraId="5A33CE15">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奖项不分高低；比赛类别以各级政府部门举办赛事为准。</w:t>
            </w:r>
          </w:p>
        </w:tc>
        <w:tc>
          <w:tcPr>
            <w:tcW w:w="347" w:type="pct"/>
            <w:vAlign w:val="center"/>
          </w:tcPr>
          <w:p w14:paraId="24139F3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0"/>
                <w:sz w:val="24"/>
                <w:szCs w:val="24"/>
              </w:rPr>
            </w:pPr>
          </w:p>
        </w:tc>
      </w:tr>
      <w:tr w14:paraId="0ADEE5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324" w:type="pct"/>
            <w:vMerge w:val="continue"/>
            <w:vAlign w:val="center"/>
          </w:tcPr>
          <w:p w14:paraId="0A3D595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p>
        </w:tc>
        <w:tc>
          <w:tcPr>
            <w:tcW w:w="215" w:type="pct"/>
            <w:vAlign w:val="center"/>
          </w:tcPr>
          <w:p w14:paraId="2CD2C41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16</w:t>
            </w:r>
          </w:p>
        </w:tc>
        <w:tc>
          <w:tcPr>
            <w:tcW w:w="714" w:type="pct"/>
            <w:vAlign w:val="center"/>
          </w:tcPr>
          <w:p w14:paraId="098BB9F1">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获得科技计划项目立项支持</w:t>
            </w:r>
          </w:p>
        </w:tc>
        <w:tc>
          <w:tcPr>
            <w:tcW w:w="245" w:type="pct"/>
            <w:vAlign w:val="center"/>
          </w:tcPr>
          <w:p w14:paraId="611A3B0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不限</w:t>
            </w:r>
          </w:p>
        </w:tc>
        <w:tc>
          <w:tcPr>
            <w:tcW w:w="972" w:type="pct"/>
            <w:vAlign w:val="center"/>
          </w:tcPr>
          <w:p w14:paraId="1A61F849">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评价期内在孵企业获国家、省、市科技计划项目立项数量。</w:t>
            </w:r>
          </w:p>
        </w:tc>
        <w:tc>
          <w:tcPr>
            <w:tcW w:w="1313" w:type="pct"/>
            <w:vAlign w:val="center"/>
          </w:tcPr>
          <w:p w14:paraId="51EAED92">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国家级每项10分；江苏省级每项5分；江阴市级每项2分。</w:t>
            </w:r>
          </w:p>
        </w:tc>
        <w:tc>
          <w:tcPr>
            <w:tcW w:w="868" w:type="pct"/>
            <w:gridSpan w:val="3"/>
            <w:vAlign w:val="center"/>
          </w:tcPr>
          <w:p w14:paraId="671DA4DA">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参与单位同等有效。</w:t>
            </w:r>
          </w:p>
        </w:tc>
        <w:tc>
          <w:tcPr>
            <w:tcW w:w="347" w:type="pct"/>
            <w:vAlign w:val="center"/>
          </w:tcPr>
          <w:p w14:paraId="78A6337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0"/>
                <w:sz w:val="24"/>
                <w:szCs w:val="24"/>
              </w:rPr>
            </w:pPr>
          </w:p>
        </w:tc>
      </w:tr>
      <w:tr w14:paraId="219C91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324" w:type="pct"/>
            <w:vMerge w:val="continue"/>
            <w:vAlign w:val="center"/>
          </w:tcPr>
          <w:p w14:paraId="6F7C67A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p>
        </w:tc>
        <w:tc>
          <w:tcPr>
            <w:tcW w:w="215" w:type="pct"/>
            <w:vAlign w:val="center"/>
          </w:tcPr>
          <w:p w14:paraId="387A04E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17</w:t>
            </w:r>
          </w:p>
        </w:tc>
        <w:tc>
          <w:tcPr>
            <w:tcW w:w="714" w:type="pct"/>
            <w:vAlign w:val="center"/>
          </w:tcPr>
          <w:p w14:paraId="7E8F2217">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品牌特色工作</w:t>
            </w:r>
          </w:p>
        </w:tc>
        <w:tc>
          <w:tcPr>
            <w:tcW w:w="245" w:type="pct"/>
            <w:vAlign w:val="center"/>
          </w:tcPr>
          <w:p w14:paraId="68612D0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5分</w:t>
            </w:r>
          </w:p>
        </w:tc>
        <w:tc>
          <w:tcPr>
            <w:tcW w:w="972" w:type="pct"/>
            <w:vAlign w:val="center"/>
          </w:tcPr>
          <w:p w14:paraId="648780F6">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评价期内众创空间开展的特色工作，孵化模式在区域范围内形成辐射效应，促进地区创新创业文化氛围营造。</w:t>
            </w:r>
          </w:p>
        </w:tc>
        <w:tc>
          <w:tcPr>
            <w:tcW w:w="1313" w:type="pct"/>
            <w:vAlign w:val="center"/>
          </w:tcPr>
          <w:p w14:paraId="2A539BE5">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获得国家、省级、市级党报党刊、电视台等媒体报道的，每篇（次）分别加2分、1分、0.5分；编制行业协会标准每项5分。</w:t>
            </w:r>
          </w:p>
        </w:tc>
        <w:tc>
          <w:tcPr>
            <w:tcW w:w="868" w:type="pct"/>
            <w:gridSpan w:val="3"/>
            <w:vAlign w:val="center"/>
          </w:tcPr>
          <w:p w14:paraId="66A58C69">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市级含无锡。</w:t>
            </w:r>
          </w:p>
        </w:tc>
        <w:tc>
          <w:tcPr>
            <w:tcW w:w="347" w:type="pct"/>
            <w:vAlign w:val="center"/>
          </w:tcPr>
          <w:p w14:paraId="7079074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0"/>
                <w:sz w:val="24"/>
                <w:szCs w:val="24"/>
              </w:rPr>
            </w:pPr>
          </w:p>
        </w:tc>
      </w:tr>
      <w:tr w14:paraId="63E192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324" w:type="pct"/>
            <w:vMerge w:val="continue"/>
            <w:vAlign w:val="center"/>
          </w:tcPr>
          <w:p w14:paraId="0766D78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p>
        </w:tc>
        <w:tc>
          <w:tcPr>
            <w:tcW w:w="215" w:type="pct"/>
            <w:vAlign w:val="center"/>
          </w:tcPr>
          <w:p w14:paraId="41FDE76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18</w:t>
            </w:r>
          </w:p>
        </w:tc>
        <w:tc>
          <w:tcPr>
            <w:tcW w:w="714" w:type="pct"/>
            <w:vAlign w:val="center"/>
          </w:tcPr>
          <w:p w14:paraId="640BACF6">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承接政府专项服务</w:t>
            </w:r>
          </w:p>
        </w:tc>
        <w:tc>
          <w:tcPr>
            <w:tcW w:w="245" w:type="pct"/>
            <w:vAlign w:val="center"/>
          </w:tcPr>
          <w:p w14:paraId="1650CA0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5分</w:t>
            </w:r>
          </w:p>
        </w:tc>
        <w:tc>
          <w:tcPr>
            <w:tcW w:w="972" w:type="pct"/>
            <w:vAlign w:val="center"/>
          </w:tcPr>
          <w:p w14:paraId="16F5895E">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评价期内，众创空间承接政府专项服务相关工作。</w:t>
            </w:r>
          </w:p>
        </w:tc>
        <w:tc>
          <w:tcPr>
            <w:tcW w:w="1313" w:type="pct"/>
            <w:vAlign w:val="center"/>
          </w:tcPr>
          <w:p w14:paraId="5FA29A7C">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主动配合、匹配度高，成效明显。最高5分。</w:t>
            </w:r>
          </w:p>
        </w:tc>
        <w:tc>
          <w:tcPr>
            <w:tcW w:w="868" w:type="pct"/>
            <w:gridSpan w:val="3"/>
            <w:vAlign w:val="center"/>
          </w:tcPr>
          <w:p w14:paraId="3560ACAD">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p>
        </w:tc>
        <w:tc>
          <w:tcPr>
            <w:tcW w:w="347" w:type="pct"/>
            <w:vAlign w:val="center"/>
          </w:tcPr>
          <w:p w14:paraId="7C39540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0"/>
                <w:sz w:val="24"/>
                <w:szCs w:val="24"/>
              </w:rPr>
            </w:pPr>
          </w:p>
        </w:tc>
      </w:tr>
      <w:tr w14:paraId="3518E6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89" w:hRule="atLeast"/>
          <w:jc w:val="center"/>
        </w:trPr>
        <w:tc>
          <w:tcPr>
            <w:tcW w:w="324" w:type="pct"/>
            <w:vAlign w:val="center"/>
          </w:tcPr>
          <w:p w14:paraId="52B6928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附加项</w:t>
            </w:r>
          </w:p>
        </w:tc>
        <w:tc>
          <w:tcPr>
            <w:tcW w:w="215" w:type="pct"/>
            <w:vAlign w:val="center"/>
          </w:tcPr>
          <w:p w14:paraId="5CC39E9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19</w:t>
            </w:r>
          </w:p>
        </w:tc>
        <w:tc>
          <w:tcPr>
            <w:tcW w:w="714" w:type="pct"/>
            <w:vAlign w:val="center"/>
          </w:tcPr>
          <w:p w14:paraId="03191223">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获评各级政府部门荣誉</w:t>
            </w:r>
          </w:p>
        </w:tc>
        <w:tc>
          <w:tcPr>
            <w:tcW w:w="245" w:type="pct"/>
            <w:vAlign w:val="center"/>
          </w:tcPr>
          <w:p w14:paraId="6AB294A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5分</w:t>
            </w:r>
          </w:p>
        </w:tc>
        <w:tc>
          <w:tcPr>
            <w:tcW w:w="972" w:type="pct"/>
            <w:vAlign w:val="center"/>
          </w:tcPr>
          <w:p w14:paraId="3CC0B484">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评价期内，众创空间获得科技部门无锡市级以上荣誉称号。</w:t>
            </w:r>
          </w:p>
        </w:tc>
        <w:tc>
          <w:tcPr>
            <w:tcW w:w="1313" w:type="pct"/>
            <w:vAlign w:val="center"/>
          </w:tcPr>
          <w:p w14:paraId="45462BB4">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无锡市级每获一项计1分，省级每获一项计2分，国家级每获一项计3分，最高5分。</w:t>
            </w:r>
          </w:p>
        </w:tc>
        <w:tc>
          <w:tcPr>
            <w:tcW w:w="868" w:type="pct"/>
            <w:gridSpan w:val="3"/>
            <w:vAlign w:val="center"/>
          </w:tcPr>
          <w:p w14:paraId="282961F9">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同一类别的以最高荣誉计。</w:t>
            </w:r>
          </w:p>
        </w:tc>
        <w:tc>
          <w:tcPr>
            <w:tcW w:w="347" w:type="pct"/>
            <w:vAlign w:val="center"/>
          </w:tcPr>
          <w:p w14:paraId="23EAA2D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0"/>
                <w:sz w:val="24"/>
                <w:szCs w:val="24"/>
              </w:rPr>
            </w:pPr>
          </w:p>
        </w:tc>
      </w:tr>
      <w:tr w14:paraId="07E671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24" w:type="pct"/>
            <w:vAlign w:val="center"/>
          </w:tcPr>
          <w:p w14:paraId="3C32504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32"/>
                <w:sz w:val="24"/>
                <w:szCs w:val="24"/>
              </w:rPr>
            </w:pPr>
            <w:r>
              <w:rPr>
                <w:rFonts w:hint="eastAsia" w:ascii="Times New Roman" w:hAnsi="Times New Roman" w:eastAsia="方正楷体_GBK" w:cs="方正楷体_GBK"/>
                <w:kern w:val="32"/>
                <w:sz w:val="24"/>
                <w:szCs w:val="24"/>
              </w:rPr>
              <w:t>合计</w:t>
            </w:r>
          </w:p>
        </w:tc>
        <w:tc>
          <w:tcPr>
            <w:tcW w:w="4327" w:type="pct"/>
            <w:gridSpan w:val="8"/>
            <w:vAlign w:val="center"/>
          </w:tcPr>
          <w:p w14:paraId="7BA9071B">
            <w:pPr>
              <w:keepNext w:val="0"/>
              <w:keepLines w:val="0"/>
              <w:pageBreakBefore w:val="0"/>
              <w:widowControl w:val="0"/>
              <w:kinsoku/>
              <w:wordWrap/>
              <w:overflowPunct w:val="0"/>
              <w:topLinePunct w:val="0"/>
              <w:autoSpaceDE/>
              <w:autoSpaceDN/>
              <w:bidi w:val="0"/>
              <w:adjustRightInd/>
              <w:snapToGrid/>
              <w:spacing w:line="0" w:lineRule="atLeast"/>
              <w:jc w:val="both"/>
              <w:textAlignment w:val="auto"/>
              <w:rPr>
                <w:rFonts w:hint="eastAsia" w:ascii="Times New Roman" w:hAnsi="Times New Roman" w:eastAsia="方正楷体_GBK" w:cs="方正楷体_GBK"/>
                <w:kern w:val="32"/>
                <w:sz w:val="24"/>
                <w:szCs w:val="24"/>
              </w:rPr>
            </w:pPr>
          </w:p>
        </w:tc>
        <w:tc>
          <w:tcPr>
            <w:tcW w:w="347" w:type="pct"/>
            <w:vAlign w:val="center"/>
          </w:tcPr>
          <w:p w14:paraId="3F6B078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方正楷体_GBK"/>
                <w:kern w:val="0"/>
                <w:sz w:val="24"/>
                <w:szCs w:val="24"/>
              </w:rPr>
            </w:pPr>
          </w:p>
        </w:tc>
      </w:tr>
    </w:tbl>
    <w:p w14:paraId="3A6420B4">
      <w:pPr>
        <w:keepNext w:val="0"/>
        <w:keepLines w:val="0"/>
        <w:pageBreakBefore w:val="0"/>
        <w:widowControl w:val="0"/>
        <w:kinsoku/>
        <w:wordWrap/>
        <w:overflowPunct w:val="0"/>
        <w:topLinePunct w:val="0"/>
        <w:autoSpaceDE/>
        <w:autoSpaceDN/>
        <w:bidi w:val="0"/>
        <w:adjustRightInd/>
        <w:snapToGrid/>
        <w:spacing w:beforeLines="30" w:line="0" w:lineRule="atLeast"/>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备注：1．所有涉及在孵企业专指符合条件的在孵企业，不含应毕业未毕业企业、应退出未退出企业。</w:t>
      </w:r>
    </w:p>
    <w:p w14:paraId="2E205349">
      <w:pPr>
        <w:keepNext w:val="0"/>
        <w:keepLines w:val="0"/>
        <w:pageBreakBefore w:val="0"/>
        <w:widowControl w:val="0"/>
        <w:kinsoku/>
        <w:wordWrap/>
        <w:overflowPunct w:val="0"/>
        <w:topLinePunct w:val="0"/>
        <w:autoSpaceDE/>
        <w:autoSpaceDN/>
        <w:bidi w:val="0"/>
        <w:adjustRightInd/>
        <w:snapToGrid/>
        <w:spacing w:line="0" w:lineRule="atLeast"/>
        <w:ind w:firstLine="698" w:firstLineChars="291"/>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2．凡众创空间考核未达众创空间认定基本条件的，实行一票否决，列入未通过考核众创空间名单。</w:t>
      </w:r>
      <w:r>
        <w:rPr>
          <w:rFonts w:ascii="Times New Roman" w:hAnsi="Times New Roman" w:eastAsia="方正小标宋_GBK"/>
          <w:sz w:val="44"/>
          <w:szCs w:val="44"/>
        </w:rPr>
        <w:br w:type="page"/>
      </w:r>
    </w:p>
    <w:p w14:paraId="412A165A">
      <w:pPr>
        <w:keepNext w:val="0"/>
        <w:keepLines w:val="0"/>
        <w:pageBreakBefore w:val="0"/>
        <w:widowControl w:val="0"/>
        <w:kinsoku/>
        <w:wordWrap/>
        <w:overflowPunct w:val="0"/>
        <w:topLinePunct w:val="0"/>
        <w:autoSpaceDE/>
        <w:autoSpaceDN/>
        <w:bidi w:val="0"/>
        <w:adjustRightInd/>
        <w:snapToGrid/>
        <w:jc w:val="center"/>
        <w:textAlignment w:val="auto"/>
        <w:rPr>
          <w:rFonts w:ascii="Times New Roman" w:hAnsi="Times New Roman"/>
        </w:rPr>
      </w:pPr>
      <w:r>
        <w:rPr>
          <w:rFonts w:hint="eastAsia" w:ascii="Times New Roman" w:hAnsi="Times New Roman" w:eastAsia="方正小标宋_GBK"/>
          <w:sz w:val="44"/>
          <w:szCs w:val="44"/>
        </w:rPr>
        <w:t>江阴市科技企业孵化器绩效评价自评表</w:t>
      </w:r>
    </w:p>
    <w:tbl>
      <w:tblPr>
        <w:tblStyle w:val="10"/>
        <w:tblW w:w="517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65"/>
        <w:gridCol w:w="1678"/>
        <w:gridCol w:w="741"/>
        <w:gridCol w:w="3919"/>
        <w:gridCol w:w="3552"/>
        <w:gridCol w:w="2777"/>
        <w:gridCol w:w="940"/>
      </w:tblGrid>
      <w:tr w14:paraId="229665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7" w:hRule="atLeast"/>
          <w:tblHeader/>
          <w:jc w:val="center"/>
        </w:trPr>
        <w:tc>
          <w:tcPr>
            <w:tcW w:w="306" w:type="pct"/>
            <w:vAlign w:val="center"/>
          </w:tcPr>
          <w:p w14:paraId="46C9739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黑体_GBK" w:cs="仿宋"/>
                <w:kern w:val="32"/>
                <w:sz w:val="24"/>
                <w:szCs w:val="24"/>
              </w:rPr>
            </w:pPr>
            <w:r>
              <w:rPr>
                <w:rFonts w:hint="eastAsia" w:ascii="Times New Roman" w:hAnsi="Times New Roman" w:eastAsia="方正黑体_GBK" w:cs="仿宋"/>
                <w:kern w:val="32"/>
                <w:sz w:val="24"/>
                <w:szCs w:val="24"/>
              </w:rPr>
              <w:t>一级</w:t>
            </w:r>
          </w:p>
          <w:p w14:paraId="7669BA9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黑体_GBK" w:cs="仿宋"/>
                <w:kern w:val="32"/>
                <w:sz w:val="24"/>
                <w:szCs w:val="24"/>
              </w:rPr>
            </w:pPr>
            <w:r>
              <w:rPr>
                <w:rFonts w:hint="eastAsia" w:ascii="Times New Roman" w:hAnsi="Times New Roman" w:eastAsia="方正黑体_GBK" w:cs="仿宋"/>
                <w:kern w:val="32"/>
                <w:sz w:val="24"/>
                <w:szCs w:val="24"/>
              </w:rPr>
              <w:t>指标</w:t>
            </w:r>
          </w:p>
        </w:tc>
        <w:tc>
          <w:tcPr>
            <w:tcW w:w="250" w:type="pct"/>
            <w:vAlign w:val="center"/>
          </w:tcPr>
          <w:p w14:paraId="1334196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黑体_GBK" w:cs="仿宋"/>
                <w:kern w:val="32"/>
                <w:sz w:val="24"/>
                <w:szCs w:val="24"/>
              </w:rPr>
            </w:pPr>
            <w:r>
              <w:rPr>
                <w:rFonts w:hint="eastAsia" w:ascii="Times New Roman" w:hAnsi="Times New Roman" w:eastAsia="方正黑体_GBK" w:cs="仿宋"/>
                <w:kern w:val="32"/>
                <w:sz w:val="24"/>
                <w:szCs w:val="24"/>
              </w:rPr>
              <w:t>序号</w:t>
            </w:r>
          </w:p>
        </w:tc>
        <w:tc>
          <w:tcPr>
            <w:tcW w:w="548" w:type="pct"/>
            <w:vAlign w:val="center"/>
          </w:tcPr>
          <w:p w14:paraId="0D1FE97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黑体_GBK" w:cs="仿宋"/>
                <w:kern w:val="32"/>
                <w:sz w:val="24"/>
                <w:szCs w:val="24"/>
              </w:rPr>
            </w:pPr>
            <w:r>
              <w:rPr>
                <w:rFonts w:hint="eastAsia" w:ascii="Times New Roman" w:hAnsi="Times New Roman" w:eastAsia="方正黑体_GBK" w:cs="仿宋"/>
                <w:kern w:val="32"/>
                <w:sz w:val="24"/>
                <w:szCs w:val="24"/>
              </w:rPr>
              <w:t>二级指标</w:t>
            </w:r>
          </w:p>
        </w:tc>
        <w:tc>
          <w:tcPr>
            <w:tcW w:w="242" w:type="pct"/>
            <w:vAlign w:val="center"/>
          </w:tcPr>
          <w:p w14:paraId="7D2C54F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黑体_GBK" w:cs="仿宋"/>
                <w:kern w:val="32"/>
                <w:sz w:val="24"/>
                <w:szCs w:val="24"/>
              </w:rPr>
            </w:pPr>
            <w:r>
              <w:rPr>
                <w:rFonts w:hint="eastAsia" w:ascii="Times New Roman" w:hAnsi="Times New Roman" w:eastAsia="方正黑体_GBK" w:cs="仿宋"/>
                <w:kern w:val="32"/>
                <w:sz w:val="24"/>
                <w:szCs w:val="24"/>
              </w:rPr>
              <w:t>分值</w:t>
            </w:r>
          </w:p>
        </w:tc>
        <w:tc>
          <w:tcPr>
            <w:tcW w:w="1280" w:type="pct"/>
            <w:vAlign w:val="center"/>
          </w:tcPr>
          <w:p w14:paraId="658130B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黑体_GBK" w:cs="仿宋"/>
                <w:kern w:val="32"/>
                <w:sz w:val="24"/>
                <w:szCs w:val="24"/>
              </w:rPr>
            </w:pPr>
            <w:r>
              <w:rPr>
                <w:rFonts w:hint="eastAsia" w:ascii="Times New Roman" w:hAnsi="Times New Roman" w:eastAsia="方正黑体_GBK" w:cs="仿宋"/>
                <w:kern w:val="32"/>
                <w:sz w:val="24"/>
                <w:szCs w:val="24"/>
              </w:rPr>
              <w:t>指标说明</w:t>
            </w:r>
          </w:p>
        </w:tc>
        <w:tc>
          <w:tcPr>
            <w:tcW w:w="1160" w:type="pct"/>
            <w:vAlign w:val="center"/>
          </w:tcPr>
          <w:p w14:paraId="5C919BB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黑体_GBK" w:cs="仿宋"/>
                <w:kern w:val="32"/>
                <w:sz w:val="24"/>
                <w:szCs w:val="24"/>
              </w:rPr>
            </w:pPr>
            <w:r>
              <w:rPr>
                <w:rFonts w:hint="eastAsia" w:ascii="Times New Roman" w:hAnsi="Times New Roman" w:eastAsia="方正黑体_GBK" w:cs="仿宋"/>
                <w:kern w:val="32"/>
                <w:sz w:val="24"/>
                <w:szCs w:val="24"/>
              </w:rPr>
              <w:t>计分标准</w:t>
            </w:r>
          </w:p>
        </w:tc>
        <w:tc>
          <w:tcPr>
            <w:tcW w:w="907" w:type="pct"/>
            <w:vAlign w:val="center"/>
          </w:tcPr>
          <w:p w14:paraId="7D855D8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黑体_GBK" w:cs="仿宋"/>
                <w:kern w:val="32"/>
                <w:sz w:val="24"/>
                <w:szCs w:val="24"/>
              </w:rPr>
            </w:pPr>
            <w:r>
              <w:rPr>
                <w:rFonts w:hint="eastAsia" w:ascii="Times New Roman" w:hAnsi="Times New Roman" w:eastAsia="方正黑体_GBK" w:cs="仿宋"/>
                <w:kern w:val="32"/>
                <w:sz w:val="24"/>
                <w:szCs w:val="24"/>
              </w:rPr>
              <w:t>备  注</w:t>
            </w:r>
          </w:p>
        </w:tc>
        <w:tc>
          <w:tcPr>
            <w:tcW w:w="307" w:type="pct"/>
            <w:vAlign w:val="center"/>
          </w:tcPr>
          <w:p w14:paraId="06FB6787">
            <w:pPr>
              <w:pStyle w:val="3"/>
              <w:keepNext w:val="0"/>
              <w:keepLines w:val="0"/>
              <w:pageBreakBefore w:val="0"/>
              <w:widowControl w:val="0"/>
              <w:kinsoku/>
              <w:wordWrap/>
              <w:overflowPunct w:val="0"/>
              <w:topLinePunct w:val="0"/>
              <w:autoSpaceDE/>
              <w:autoSpaceDN/>
              <w:bidi w:val="0"/>
              <w:adjustRightInd/>
              <w:snapToGrid/>
              <w:spacing w:after="0" w:line="0" w:lineRule="atLeast"/>
              <w:jc w:val="center"/>
              <w:textAlignment w:val="auto"/>
              <w:rPr>
                <w:rFonts w:ascii="Times New Roman" w:hAnsi="Times New Roman" w:eastAsia="方正黑体_GBK"/>
                <w:kern w:val="0"/>
                <w:sz w:val="24"/>
                <w:szCs w:val="24"/>
              </w:rPr>
            </w:pPr>
            <w:r>
              <w:rPr>
                <w:rFonts w:hint="eastAsia" w:ascii="Times New Roman" w:hAnsi="Times New Roman" w:eastAsia="方正黑体_GBK" w:cs="仿宋"/>
                <w:kern w:val="32"/>
                <w:sz w:val="24"/>
                <w:szCs w:val="24"/>
              </w:rPr>
              <w:t>自评分</w:t>
            </w:r>
          </w:p>
        </w:tc>
      </w:tr>
      <w:tr w14:paraId="047159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306" w:type="pct"/>
            <w:vMerge w:val="restart"/>
            <w:vAlign w:val="center"/>
          </w:tcPr>
          <w:p w14:paraId="0CE6843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服务</w:t>
            </w:r>
          </w:p>
          <w:p w14:paraId="25E6710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能力</w:t>
            </w:r>
          </w:p>
        </w:tc>
        <w:tc>
          <w:tcPr>
            <w:tcW w:w="250" w:type="pct"/>
            <w:vAlign w:val="center"/>
          </w:tcPr>
          <w:p w14:paraId="6273BCF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1</w:t>
            </w:r>
          </w:p>
        </w:tc>
        <w:tc>
          <w:tcPr>
            <w:tcW w:w="548" w:type="pct"/>
            <w:vAlign w:val="center"/>
          </w:tcPr>
          <w:p w14:paraId="2CE532C5">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接受专业培训的孵化器从业人员比例</w:t>
            </w:r>
          </w:p>
        </w:tc>
        <w:tc>
          <w:tcPr>
            <w:tcW w:w="242" w:type="pct"/>
            <w:vAlign w:val="center"/>
          </w:tcPr>
          <w:p w14:paraId="49A18B9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5分</w:t>
            </w:r>
          </w:p>
        </w:tc>
        <w:tc>
          <w:tcPr>
            <w:tcW w:w="1280" w:type="pct"/>
            <w:vAlign w:val="center"/>
          </w:tcPr>
          <w:p w14:paraId="35BD1803">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spacing w:val="-4"/>
                <w:kern w:val="0"/>
                <w:sz w:val="24"/>
                <w:szCs w:val="24"/>
              </w:rPr>
            </w:pPr>
            <w:r>
              <w:rPr>
                <w:rFonts w:hint="eastAsia" w:ascii="Times New Roman" w:hAnsi="Times New Roman" w:eastAsia="方正楷体_GBK" w:cs="仿宋"/>
                <w:spacing w:val="-4"/>
                <w:kern w:val="0"/>
                <w:sz w:val="24"/>
                <w:szCs w:val="24"/>
              </w:rPr>
              <w:t>接受专业培训的孵化器从业人员比例：接受过创业孵化服务相关专业培训的孵化器专职工作人员占机构总人数的比例。</w:t>
            </w:r>
          </w:p>
        </w:tc>
        <w:tc>
          <w:tcPr>
            <w:tcW w:w="1160" w:type="pct"/>
            <w:vAlign w:val="center"/>
          </w:tcPr>
          <w:p w14:paraId="3B76995B">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＜50%，计0 分；50%（含）—60%，计2分；60%（含）—70%，计3分；70%（含）—80%，计4分；≥80%，计5分。</w:t>
            </w:r>
          </w:p>
        </w:tc>
        <w:tc>
          <w:tcPr>
            <w:tcW w:w="907" w:type="pct"/>
            <w:vAlign w:val="center"/>
          </w:tcPr>
          <w:p w14:paraId="01F565CC">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创业孵化服务相关培训主要指省、市组织的相关孵化器培训并获得证书。</w:t>
            </w:r>
          </w:p>
        </w:tc>
        <w:tc>
          <w:tcPr>
            <w:tcW w:w="307" w:type="pct"/>
            <w:vAlign w:val="center"/>
          </w:tcPr>
          <w:p w14:paraId="09F711EB">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2F3BCF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306" w:type="pct"/>
            <w:vMerge w:val="continue"/>
            <w:vAlign w:val="center"/>
          </w:tcPr>
          <w:p w14:paraId="1EB387A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kern w:val="0"/>
                <w:sz w:val="24"/>
                <w:szCs w:val="24"/>
              </w:rPr>
            </w:pPr>
          </w:p>
        </w:tc>
        <w:tc>
          <w:tcPr>
            <w:tcW w:w="250" w:type="pct"/>
            <w:vAlign w:val="center"/>
          </w:tcPr>
          <w:p w14:paraId="7D145E5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2</w:t>
            </w:r>
          </w:p>
        </w:tc>
        <w:tc>
          <w:tcPr>
            <w:tcW w:w="548" w:type="pct"/>
            <w:vAlign w:val="center"/>
          </w:tcPr>
          <w:p w14:paraId="636960BD">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创业导师对接企业数量</w:t>
            </w:r>
          </w:p>
        </w:tc>
        <w:tc>
          <w:tcPr>
            <w:tcW w:w="242" w:type="pct"/>
            <w:vAlign w:val="center"/>
          </w:tcPr>
          <w:p w14:paraId="40E1EB0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5分</w:t>
            </w:r>
          </w:p>
        </w:tc>
        <w:tc>
          <w:tcPr>
            <w:tcW w:w="1280" w:type="pct"/>
            <w:vAlign w:val="center"/>
          </w:tcPr>
          <w:p w14:paraId="3C187E84">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签约创业导师数量与在孵企业总数的比值。</w:t>
            </w:r>
          </w:p>
          <w:p w14:paraId="587556E6">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spacing w:val="-8"/>
                <w:kern w:val="0"/>
                <w:sz w:val="24"/>
                <w:szCs w:val="24"/>
              </w:rPr>
            </w:pPr>
            <w:r>
              <w:rPr>
                <w:rFonts w:hint="eastAsia" w:ascii="Times New Roman" w:hAnsi="Times New Roman" w:eastAsia="方正楷体_GBK" w:cs="仿宋"/>
                <w:spacing w:val="-8"/>
                <w:kern w:val="0"/>
                <w:sz w:val="24"/>
                <w:szCs w:val="24"/>
              </w:rPr>
              <w:t>评价期内企业接受创业导师指导活动次数。</w:t>
            </w:r>
          </w:p>
        </w:tc>
        <w:tc>
          <w:tcPr>
            <w:tcW w:w="1160" w:type="pct"/>
            <w:vAlign w:val="center"/>
          </w:tcPr>
          <w:p w14:paraId="5392F669">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比值达到15%（含）以上计5分；＜15%，计0分。</w:t>
            </w:r>
          </w:p>
          <w:p w14:paraId="6BB2609D">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每一次符合要求的活动，计0.5分，最高3分。</w:t>
            </w:r>
          </w:p>
        </w:tc>
        <w:tc>
          <w:tcPr>
            <w:tcW w:w="907" w:type="pct"/>
            <w:vAlign w:val="center"/>
          </w:tcPr>
          <w:p w14:paraId="638D92B9">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spacing w:val="-8"/>
                <w:kern w:val="0"/>
                <w:sz w:val="24"/>
                <w:szCs w:val="24"/>
              </w:rPr>
            </w:pPr>
            <w:r>
              <w:rPr>
                <w:rFonts w:hint="eastAsia" w:ascii="Times New Roman" w:hAnsi="Times New Roman" w:eastAsia="方正楷体_GBK" w:cs="仿宋"/>
                <w:spacing w:val="-8"/>
                <w:kern w:val="0"/>
                <w:sz w:val="24"/>
                <w:szCs w:val="24"/>
              </w:rPr>
              <w:t>创业导师需与孵化器签订正式协议，导师参与的活动需要完整的佐证资料。</w:t>
            </w:r>
          </w:p>
        </w:tc>
        <w:tc>
          <w:tcPr>
            <w:tcW w:w="307" w:type="pct"/>
            <w:vAlign w:val="center"/>
          </w:tcPr>
          <w:p w14:paraId="02E4334B">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3818DE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306" w:type="pct"/>
            <w:vMerge w:val="continue"/>
            <w:vAlign w:val="center"/>
          </w:tcPr>
          <w:p w14:paraId="5EBC56F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kern w:val="0"/>
                <w:sz w:val="24"/>
                <w:szCs w:val="24"/>
              </w:rPr>
            </w:pPr>
          </w:p>
        </w:tc>
        <w:tc>
          <w:tcPr>
            <w:tcW w:w="250" w:type="pct"/>
            <w:vAlign w:val="center"/>
          </w:tcPr>
          <w:p w14:paraId="4526E3B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3</w:t>
            </w:r>
          </w:p>
        </w:tc>
        <w:tc>
          <w:tcPr>
            <w:tcW w:w="548" w:type="pct"/>
            <w:vAlign w:val="center"/>
          </w:tcPr>
          <w:p w14:paraId="124698D2">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举办创新创业活动数量</w:t>
            </w:r>
          </w:p>
        </w:tc>
        <w:tc>
          <w:tcPr>
            <w:tcW w:w="242" w:type="pct"/>
            <w:vAlign w:val="center"/>
          </w:tcPr>
          <w:p w14:paraId="7FD62F9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5分</w:t>
            </w:r>
          </w:p>
        </w:tc>
        <w:tc>
          <w:tcPr>
            <w:tcW w:w="1280" w:type="pct"/>
            <w:vAlign w:val="center"/>
          </w:tcPr>
          <w:p w14:paraId="5EF98E25">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spacing w:val="-4"/>
                <w:kern w:val="0"/>
                <w:sz w:val="24"/>
                <w:szCs w:val="24"/>
              </w:rPr>
            </w:pPr>
            <w:r>
              <w:rPr>
                <w:rFonts w:hint="eastAsia" w:ascii="Times New Roman" w:hAnsi="Times New Roman" w:eastAsia="方正楷体_GBK" w:cs="仿宋"/>
                <w:spacing w:val="-4"/>
                <w:kern w:val="0"/>
                <w:sz w:val="24"/>
                <w:szCs w:val="24"/>
              </w:rPr>
              <w:t>为入驻企业组织开展的比赛、路演、沙龙、讲座、培训等创新创业服务活动数量。</w:t>
            </w:r>
          </w:p>
        </w:tc>
        <w:tc>
          <w:tcPr>
            <w:tcW w:w="1160" w:type="pct"/>
            <w:vAlign w:val="center"/>
          </w:tcPr>
          <w:p w14:paraId="41026333">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每一次符合要求的活动，计0.5分。最高5分。</w:t>
            </w:r>
          </w:p>
        </w:tc>
        <w:tc>
          <w:tcPr>
            <w:tcW w:w="907" w:type="pct"/>
            <w:vAlign w:val="center"/>
          </w:tcPr>
          <w:p w14:paraId="7D4C3386">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每一次活动以完整记录为准。</w:t>
            </w:r>
          </w:p>
        </w:tc>
        <w:tc>
          <w:tcPr>
            <w:tcW w:w="307" w:type="pct"/>
            <w:vAlign w:val="center"/>
          </w:tcPr>
          <w:p w14:paraId="3EF3B343">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2C6918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306" w:type="pct"/>
            <w:vMerge w:val="continue"/>
            <w:vAlign w:val="center"/>
          </w:tcPr>
          <w:p w14:paraId="7FA84CF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kern w:val="0"/>
                <w:sz w:val="24"/>
                <w:szCs w:val="24"/>
              </w:rPr>
            </w:pPr>
          </w:p>
        </w:tc>
        <w:tc>
          <w:tcPr>
            <w:tcW w:w="250" w:type="pct"/>
            <w:vAlign w:val="center"/>
          </w:tcPr>
          <w:p w14:paraId="1A2726D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4</w:t>
            </w:r>
          </w:p>
        </w:tc>
        <w:tc>
          <w:tcPr>
            <w:tcW w:w="548" w:type="pct"/>
            <w:vAlign w:val="center"/>
          </w:tcPr>
          <w:p w14:paraId="1403B3CE">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在孵企业数量</w:t>
            </w:r>
          </w:p>
        </w:tc>
        <w:tc>
          <w:tcPr>
            <w:tcW w:w="242" w:type="pct"/>
            <w:vAlign w:val="center"/>
          </w:tcPr>
          <w:p w14:paraId="62F4CAB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5分</w:t>
            </w:r>
          </w:p>
        </w:tc>
        <w:tc>
          <w:tcPr>
            <w:tcW w:w="1280" w:type="pct"/>
            <w:vAlign w:val="center"/>
          </w:tcPr>
          <w:p w14:paraId="26123867">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在孵科技型企业数量不少于10家。</w:t>
            </w:r>
          </w:p>
        </w:tc>
        <w:tc>
          <w:tcPr>
            <w:tcW w:w="1160" w:type="pct"/>
            <w:vAlign w:val="center"/>
          </w:tcPr>
          <w:p w14:paraId="6C855E13">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在孵企业数量10家，计3分；11—12家，计4分；≧13家，计5分。</w:t>
            </w:r>
          </w:p>
        </w:tc>
        <w:tc>
          <w:tcPr>
            <w:tcW w:w="907" w:type="pct"/>
            <w:vAlign w:val="center"/>
          </w:tcPr>
          <w:p w14:paraId="243767E2">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在孵企业注册地、办公地点等需在孵化器内。</w:t>
            </w:r>
          </w:p>
        </w:tc>
        <w:tc>
          <w:tcPr>
            <w:tcW w:w="307" w:type="pct"/>
            <w:vAlign w:val="center"/>
          </w:tcPr>
          <w:p w14:paraId="393C69BA">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2B4B4E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306" w:type="pct"/>
            <w:vMerge w:val="continue"/>
            <w:vAlign w:val="center"/>
          </w:tcPr>
          <w:p w14:paraId="1A85480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kern w:val="0"/>
                <w:sz w:val="24"/>
                <w:szCs w:val="24"/>
              </w:rPr>
            </w:pPr>
          </w:p>
        </w:tc>
        <w:tc>
          <w:tcPr>
            <w:tcW w:w="250" w:type="pct"/>
            <w:vAlign w:val="center"/>
          </w:tcPr>
          <w:p w14:paraId="79A46BC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5</w:t>
            </w:r>
          </w:p>
        </w:tc>
        <w:tc>
          <w:tcPr>
            <w:tcW w:w="548" w:type="pct"/>
            <w:vAlign w:val="center"/>
          </w:tcPr>
          <w:p w14:paraId="494A1A49">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孵化基金规模</w:t>
            </w:r>
          </w:p>
        </w:tc>
        <w:tc>
          <w:tcPr>
            <w:tcW w:w="242" w:type="pct"/>
            <w:vAlign w:val="center"/>
          </w:tcPr>
          <w:p w14:paraId="720B656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5分</w:t>
            </w:r>
          </w:p>
        </w:tc>
        <w:tc>
          <w:tcPr>
            <w:tcW w:w="1280" w:type="pct"/>
            <w:vAlign w:val="center"/>
          </w:tcPr>
          <w:p w14:paraId="1BF56A0C">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自有种子资金规模或合作基金规模。</w:t>
            </w:r>
          </w:p>
        </w:tc>
        <w:tc>
          <w:tcPr>
            <w:tcW w:w="1160" w:type="pct"/>
            <w:vAlign w:val="center"/>
          </w:tcPr>
          <w:p w14:paraId="39C95523">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自有种子资金或合作资金规模≥300万，计3分，每增加100万计1分，最高5分。</w:t>
            </w:r>
          </w:p>
        </w:tc>
        <w:tc>
          <w:tcPr>
            <w:tcW w:w="907" w:type="pct"/>
            <w:vAlign w:val="center"/>
          </w:tcPr>
          <w:p w14:paraId="5F612B9F">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以正式签约为准。</w:t>
            </w:r>
          </w:p>
        </w:tc>
        <w:tc>
          <w:tcPr>
            <w:tcW w:w="307" w:type="pct"/>
            <w:vAlign w:val="center"/>
          </w:tcPr>
          <w:p w14:paraId="1EB04906">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5AE60C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306" w:type="pct"/>
            <w:vMerge w:val="continue"/>
            <w:vAlign w:val="center"/>
          </w:tcPr>
          <w:p w14:paraId="08C66C9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kern w:val="0"/>
                <w:sz w:val="24"/>
                <w:szCs w:val="24"/>
              </w:rPr>
            </w:pPr>
          </w:p>
        </w:tc>
        <w:tc>
          <w:tcPr>
            <w:tcW w:w="250" w:type="pct"/>
            <w:vAlign w:val="center"/>
          </w:tcPr>
          <w:p w14:paraId="5CF1513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6</w:t>
            </w:r>
          </w:p>
        </w:tc>
        <w:tc>
          <w:tcPr>
            <w:tcW w:w="548" w:type="pct"/>
            <w:vAlign w:val="center"/>
          </w:tcPr>
          <w:p w14:paraId="054A75E3">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运营管理机制．团队信息化水平</w:t>
            </w:r>
          </w:p>
        </w:tc>
        <w:tc>
          <w:tcPr>
            <w:tcW w:w="242" w:type="pct"/>
            <w:vAlign w:val="center"/>
          </w:tcPr>
          <w:p w14:paraId="6D6DBE8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5分</w:t>
            </w:r>
          </w:p>
        </w:tc>
        <w:tc>
          <w:tcPr>
            <w:tcW w:w="1280" w:type="pct"/>
            <w:vAlign w:val="center"/>
          </w:tcPr>
          <w:p w14:paraId="1D075517">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孵化器孵化服务管理的规范程度和相应制度的完善程度；孵化器建立的面向在孵企业的网络服务系统和孵化器自身使用的网上办公系统。</w:t>
            </w:r>
          </w:p>
        </w:tc>
        <w:tc>
          <w:tcPr>
            <w:tcW w:w="1160" w:type="pct"/>
            <w:vAlign w:val="center"/>
          </w:tcPr>
          <w:p w14:paraId="47225DD7">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非常好，5分；较好，3—4分；一般，1—2分。</w:t>
            </w:r>
          </w:p>
        </w:tc>
        <w:tc>
          <w:tcPr>
            <w:tcW w:w="907" w:type="pct"/>
            <w:vAlign w:val="center"/>
          </w:tcPr>
          <w:p w14:paraId="49A83C02">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p>
        </w:tc>
        <w:tc>
          <w:tcPr>
            <w:tcW w:w="307" w:type="pct"/>
            <w:vAlign w:val="center"/>
          </w:tcPr>
          <w:p w14:paraId="140C7DDC">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008FFF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306" w:type="pct"/>
            <w:vMerge w:val="restart"/>
            <w:vAlign w:val="center"/>
          </w:tcPr>
          <w:p w14:paraId="75B0EEE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孵化</w:t>
            </w:r>
          </w:p>
          <w:p w14:paraId="3F6D56E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成效</w:t>
            </w:r>
          </w:p>
        </w:tc>
        <w:tc>
          <w:tcPr>
            <w:tcW w:w="250" w:type="pct"/>
            <w:vAlign w:val="center"/>
          </w:tcPr>
          <w:p w14:paraId="71C2C84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7</w:t>
            </w:r>
          </w:p>
        </w:tc>
        <w:tc>
          <w:tcPr>
            <w:tcW w:w="548" w:type="pct"/>
            <w:vAlign w:val="center"/>
          </w:tcPr>
          <w:p w14:paraId="722D64BE">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吸纳就业人数</w:t>
            </w:r>
          </w:p>
        </w:tc>
        <w:tc>
          <w:tcPr>
            <w:tcW w:w="242" w:type="pct"/>
            <w:vAlign w:val="center"/>
          </w:tcPr>
          <w:p w14:paraId="4710B91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5分</w:t>
            </w:r>
          </w:p>
        </w:tc>
        <w:tc>
          <w:tcPr>
            <w:tcW w:w="1280" w:type="pct"/>
            <w:vAlign w:val="center"/>
          </w:tcPr>
          <w:p w14:paraId="29D37EED">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评价期内在孵企业吸纳新增就业人数，以期末参加社保人数为准。</w:t>
            </w:r>
          </w:p>
        </w:tc>
        <w:tc>
          <w:tcPr>
            <w:tcW w:w="1160" w:type="pct"/>
            <w:vAlign w:val="center"/>
          </w:tcPr>
          <w:p w14:paraId="05FD607D">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每符合条件1人，计0.2分。最高5分。</w:t>
            </w:r>
          </w:p>
        </w:tc>
        <w:tc>
          <w:tcPr>
            <w:tcW w:w="907" w:type="pct"/>
            <w:vAlign w:val="center"/>
          </w:tcPr>
          <w:p w14:paraId="7AB90BD4">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新增就业人数。</w:t>
            </w:r>
          </w:p>
        </w:tc>
        <w:tc>
          <w:tcPr>
            <w:tcW w:w="307" w:type="pct"/>
            <w:vAlign w:val="center"/>
          </w:tcPr>
          <w:p w14:paraId="63DF4E51">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4846AB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306" w:type="pct"/>
            <w:vMerge w:val="continue"/>
            <w:vAlign w:val="center"/>
          </w:tcPr>
          <w:p w14:paraId="5E2C1D2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kern w:val="0"/>
                <w:sz w:val="24"/>
                <w:szCs w:val="24"/>
              </w:rPr>
            </w:pPr>
          </w:p>
        </w:tc>
        <w:tc>
          <w:tcPr>
            <w:tcW w:w="250" w:type="pct"/>
            <w:vAlign w:val="center"/>
          </w:tcPr>
          <w:p w14:paraId="68F072C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8</w:t>
            </w:r>
          </w:p>
        </w:tc>
        <w:tc>
          <w:tcPr>
            <w:tcW w:w="548" w:type="pct"/>
            <w:vAlign w:val="center"/>
          </w:tcPr>
          <w:p w14:paraId="39512AA8">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在孵企业专业集聚度</w:t>
            </w:r>
          </w:p>
        </w:tc>
        <w:tc>
          <w:tcPr>
            <w:tcW w:w="242" w:type="pct"/>
            <w:vAlign w:val="center"/>
          </w:tcPr>
          <w:p w14:paraId="7298E8E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5分</w:t>
            </w:r>
          </w:p>
        </w:tc>
        <w:tc>
          <w:tcPr>
            <w:tcW w:w="1280" w:type="pct"/>
            <w:vAlign w:val="center"/>
          </w:tcPr>
          <w:p w14:paraId="38230D46">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评价期内同一产业领域企业数量与在孵企业总数的比值。</w:t>
            </w:r>
          </w:p>
        </w:tc>
        <w:tc>
          <w:tcPr>
            <w:tcW w:w="1160" w:type="pct"/>
            <w:vAlign w:val="center"/>
          </w:tcPr>
          <w:p w14:paraId="3FA0CDAF">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50%—60%，计3分；60%—70%，计4分；≥70%，计5分。</w:t>
            </w:r>
          </w:p>
        </w:tc>
        <w:tc>
          <w:tcPr>
            <w:tcW w:w="907" w:type="pct"/>
            <w:vAlign w:val="center"/>
          </w:tcPr>
          <w:p w14:paraId="01DF07E4">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p>
        </w:tc>
        <w:tc>
          <w:tcPr>
            <w:tcW w:w="307" w:type="pct"/>
            <w:vAlign w:val="center"/>
          </w:tcPr>
          <w:p w14:paraId="7AAA4073">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6BF811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28" w:hRule="atLeast"/>
          <w:jc w:val="center"/>
        </w:trPr>
        <w:tc>
          <w:tcPr>
            <w:tcW w:w="306" w:type="pct"/>
            <w:vMerge w:val="continue"/>
            <w:vAlign w:val="center"/>
          </w:tcPr>
          <w:p w14:paraId="5709487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kern w:val="0"/>
                <w:sz w:val="24"/>
                <w:szCs w:val="24"/>
              </w:rPr>
            </w:pPr>
          </w:p>
        </w:tc>
        <w:tc>
          <w:tcPr>
            <w:tcW w:w="250" w:type="pct"/>
            <w:vAlign w:val="center"/>
          </w:tcPr>
          <w:p w14:paraId="755BEC6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9</w:t>
            </w:r>
          </w:p>
        </w:tc>
        <w:tc>
          <w:tcPr>
            <w:tcW w:w="548" w:type="pct"/>
            <w:vAlign w:val="center"/>
          </w:tcPr>
          <w:p w14:paraId="084E9EFF">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color w:val="FF0000"/>
                <w:kern w:val="0"/>
                <w:sz w:val="24"/>
                <w:szCs w:val="24"/>
              </w:rPr>
            </w:pPr>
            <w:r>
              <w:rPr>
                <w:rFonts w:hint="eastAsia" w:ascii="Times New Roman" w:hAnsi="Times New Roman" w:eastAsia="方正楷体_GBK" w:cs="仿宋"/>
                <w:kern w:val="0"/>
                <w:sz w:val="24"/>
                <w:szCs w:val="24"/>
              </w:rPr>
              <w:t>新增科技型企业数量</w:t>
            </w:r>
          </w:p>
        </w:tc>
        <w:tc>
          <w:tcPr>
            <w:tcW w:w="242" w:type="pct"/>
            <w:vAlign w:val="center"/>
          </w:tcPr>
          <w:p w14:paraId="11DEB49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不限</w:t>
            </w:r>
          </w:p>
        </w:tc>
        <w:tc>
          <w:tcPr>
            <w:tcW w:w="1280" w:type="pct"/>
            <w:vAlign w:val="center"/>
          </w:tcPr>
          <w:p w14:paraId="5A292E70">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在孵企业中新增科技型中小企业、无锡“三类”企业、高新技术培育入库企业、高新技术企业的数量。</w:t>
            </w:r>
          </w:p>
        </w:tc>
        <w:tc>
          <w:tcPr>
            <w:tcW w:w="1160" w:type="pct"/>
            <w:vAlign w:val="center"/>
          </w:tcPr>
          <w:p w14:paraId="629DF462">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每备案1家科技型中小企业，计1分；无锡“三类”企业入库1家计1分；正式遴选“三类”企业1家计3分；高新技术企业1家计5分。</w:t>
            </w:r>
          </w:p>
        </w:tc>
        <w:tc>
          <w:tcPr>
            <w:tcW w:w="907" w:type="pct"/>
            <w:vAlign w:val="center"/>
          </w:tcPr>
          <w:p w14:paraId="17BFC9DD">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评价期内，在孵企业含当年毕业企业。</w:t>
            </w:r>
          </w:p>
        </w:tc>
        <w:tc>
          <w:tcPr>
            <w:tcW w:w="307" w:type="pct"/>
            <w:vAlign w:val="center"/>
          </w:tcPr>
          <w:p w14:paraId="187B3C08">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5CAE27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06" w:type="pct"/>
            <w:vMerge w:val="continue"/>
            <w:vAlign w:val="center"/>
          </w:tcPr>
          <w:p w14:paraId="3D32DD5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kern w:val="0"/>
                <w:sz w:val="24"/>
                <w:szCs w:val="24"/>
              </w:rPr>
            </w:pPr>
          </w:p>
        </w:tc>
        <w:tc>
          <w:tcPr>
            <w:tcW w:w="250" w:type="pct"/>
            <w:vAlign w:val="center"/>
          </w:tcPr>
          <w:p w14:paraId="2A2F3FE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10</w:t>
            </w:r>
          </w:p>
        </w:tc>
        <w:tc>
          <w:tcPr>
            <w:tcW w:w="548" w:type="pct"/>
            <w:vAlign w:val="center"/>
          </w:tcPr>
          <w:p w14:paraId="4EF26E86">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科技招商数量</w:t>
            </w:r>
          </w:p>
        </w:tc>
        <w:tc>
          <w:tcPr>
            <w:tcW w:w="242" w:type="pct"/>
            <w:vAlign w:val="center"/>
          </w:tcPr>
          <w:p w14:paraId="77FF004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不限</w:t>
            </w:r>
          </w:p>
        </w:tc>
        <w:tc>
          <w:tcPr>
            <w:tcW w:w="1280" w:type="pct"/>
            <w:vAlign w:val="center"/>
          </w:tcPr>
          <w:p w14:paraId="2D62C4B2">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新引进科技型在孵企业数量，以正式入住实质性运营为准，不包括本市原有企业变更入驻。</w:t>
            </w:r>
          </w:p>
        </w:tc>
        <w:tc>
          <w:tcPr>
            <w:tcW w:w="1160" w:type="pct"/>
            <w:vAlign w:val="center"/>
          </w:tcPr>
          <w:p w14:paraId="733CF2D4">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评价期内每引进1家科技型在孵企业并实质性运作计1分，引进符合“暨阳英才”入库条件的企业并实质性运作计2分。</w:t>
            </w:r>
          </w:p>
        </w:tc>
        <w:tc>
          <w:tcPr>
            <w:tcW w:w="907" w:type="pct"/>
            <w:vAlign w:val="center"/>
          </w:tcPr>
          <w:p w14:paraId="4CDA999E">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以正式签订入驻协议并在无锡科创云平台备案为准。</w:t>
            </w:r>
          </w:p>
        </w:tc>
        <w:tc>
          <w:tcPr>
            <w:tcW w:w="307" w:type="pct"/>
            <w:vAlign w:val="center"/>
          </w:tcPr>
          <w:p w14:paraId="71E74105">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38AC3F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06" w:type="pct"/>
            <w:vMerge w:val="continue"/>
            <w:vAlign w:val="center"/>
          </w:tcPr>
          <w:p w14:paraId="7686DEB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kern w:val="0"/>
                <w:sz w:val="24"/>
                <w:szCs w:val="24"/>
              </w:rPr>
            </w:pPr>
          </w:p>
        </w:tc>
        <w:tc>
          <w:tcPr>
            <w:tcW w:w="250" w:type="pct"/>
            <w:vAlign w:val="center"/>
          </w:tcPr>
          <w:p w14:paraId="07C2BE0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11</w:t>
            </w:r>
          </w:p>
        </w:tc>
        <w:tc>
          <w:tcPr>
            <w:tcW w:w="548" w:type="pct"/>
            <w:vAlign w:val="center"/>
          </w:tcPr>
          <w:p w14:paraId="072462BC">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技术转移服务</w:t>
            </w:r>
          </w:p>
        </w:tc>
        <w:tc>
          <w:tcPr>
            <w:tcW w:w="242" w:type="pct"/>
            <w:vAlign w:val="center"/>
          </w:tcPr>
          <w:p w14:paraId="6A16E5E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5分</w:t>
            </w:r>
          </w:p>
        </w:tc>
        <w:tc>
          <w:tcPr>
            <w:tcW w:w="1280" w:type="pct"/>
            <w:vAlign w:val="center"/>
          </w:tcPr>
          <w:p w14:paraId="76B5FD42">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评价期内开展技术转移服务质量。</w:t>
            </w:r>
          </w:p>
        </w:tc>
        <w:tc>
          <w:tcPr>
            <w:tcW w:w="1160" w:type="pct"/>
            <w:vAlign w:val="center"/>
          </w:tcPr>
          <w:p w14:paraId="267F2D02">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单一在孵企业技术交易支付额度≥5万，计1分，最高5分。</w:t>
            </w:r>
          </w:p>
        </w:tc>
        <w:tc>
          <w:tcPr>
            <w:tcW w:w="907" w:type="pct"/>
            <w:vAlign w:val="center"/>
          </w:tcPr>
          <w:p w14:paraId="6BAF9A27">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同一在孵企业不累计计分。</w:t>
            </w:r>
          </w:p>
        </w:tc>
        <w:tc>
          <w:tcPr>
            <w:tcW w:w="307" w:type="pct"/>
            <w:vAlign w:val="center"/>
          </w:tcPr>
          <w:p w14:paraId="350C236C">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7A774F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306" w:type="pct"/>
            <w:vMerge w:val="continue"/>
            <w:vAlign w:val="center"/>
          </w:tcPr>
          <w:p w14:paraId="6397CED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kern w:val="0"/>
                <w:sz w:val="24"/>
                <w:szCs w:val="24"/>
              </w:rPr>
            </w:pPr>
          </w:p>
        </w:tc>
        <w:tc>
          <w:tcPr>
            <w:tcW w:w="250" w:type="pct"/>
            <w:vAlign w:val="center"/>
          </w:tcPr>
          <w:p w14:paraId="2C8346D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12</w:t>
            </w:r>
          </w:p>
        </w:tc>
        <w:tc>
          <w:tcPr>
            <w:tcW w:w="548" w:type="pct"/>
            <w:vAlign w:val="center"/>
          </w:tcPr>
          <w:p w14:paraId="5808D28E">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新增毕业企业数量</w:t>
            </w:r>
          </w:p>
        </w:tc>
        <w:tc>
          <w:tcPr>
            <w:tcW w:w="242" w:type="pct"/>
            <w:vAlign w:val="center"/>
          </w:tcPr>
          <w:p w14:paraId="69E2F80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5分</w:t>
            </w:r>
          </w:p>
        </w:tc>
        <w:tc>
          <w:tcPr>
            <w:tcW w:w="1280" w:type="pct"/>
            <w:vAlign w:val="center"/>
          </w:tcPr>
          <w:p w14:paraId="7547F3AE">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孵化器评价期内的毕业企业数量。</w:t>
            </w:r>
          </w:p>
        </w:tc>
        <w:tc>
          <w:tcPr>
            <w:tcW w:w="1160" w:type="pct"/>
            <w:vAlign w:val="center"/>
          </w:tcPr>
          <w:p w14:paraId="27D36BCD">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每毕业1家企业，计2分。应毕业未毕业企业有1家，扣1分。最高5分。</w:t>
            </w:r>
          </w:p>
        </w:tc>
        <w:tc>
          <w:tcPr>
            <w:tcW w:w="907" w:type="pct"/>
            <w:vAlign w:val="center"/>
          </w:tcPr>
          <w:p w14:paraId="2367873A">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p>
        </w:tc>
        <w:tc>
          <w:tcPr>
            <w:tcW w:w="307" w:type="pct"/>
            <w:vAlign w:val="center"/>
          </w:tcPr>
          <w:p w14:paraId="0D75BF65">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6F4DCF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31" w:hRule="atLeast"/>
          <w:jc w:val="center"/>
        </w:trPr>
        <w:tc>
          <w:tcPr>
            <w:tcW w:w="306" w:type="pct"/>
            <w:vMerge w:val="continue"/>
            <w:vAlign w:val="center"/>
          </w:tcPr>
          <w:p w14:paraId="7F4DA48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kern w:val="0"/>
                <w:sz w:val="24"/>
                <w:szCs w:val="24"/>
              </w:rPr>
            </w:pPr>
          </w:p>
        </w:tc>
        <w:tc>
          <w:tcPr>
            <w:tcW w:w="250" w:type="pct"/>
            <w:vAlign w:val="center"/>
          </w:tcPr>
          <w:p w14:paraId="66AE86B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13</w:t>
            </w:r>
          </w:p>
        </w:tc>
        <w:tc>
          <w:tcPr>
            <w:tcW w:w="548" w:type="pct"/>
            <w:vAlign w:val="center"/>
          </w:tcPr>
          <w:p w14:paraId="154241ED">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新增授权专利数量</w:t>
            </w:r>
          </w:p>
        </w:tc>
        <w:tc>
          <w:tcPr>
            <w:tcW w:w="242" w:type="pct"/>
            <w:vAlign w:val="center"/>
          </w:tcPr>
          <w:p w14:paraId="63EC8C6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10分</w:t>
            </w:r>
          </w:p>
        </w:tc>
        <w:tc>
          <w:tcPr>
            <w:tcW w:w="1280" w:type="pct"/>
            <w:vAlign w:val="center"/>
          </w:tcPr>
          <w:p w14:paraId="1A20AD7D">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在孵企业获得新增授权专利的数量</w:t>
            </w:r>
          </w:p>
        </w:tc>
        <w:tc>
          <w:tcPr>
            <w:tcW w:w="1160" w:type="pct"/>
            <w:vAlign w:val="center"/>
          </w:tcPr>
          <w:p w14:paraId="17A4A4DC">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每授权1件发明专利（或集成电路设计），计2分；每授权1件实用新型专利（或外观、软著），计1分。最高10分。</w:t>
            </w:r>
          </w:p>
        </w:tc>
        <w:tc>
          <w:tcPr>
            <w:tcW w:w="907" w:type="pct"/>
            <w:vAlign w:val="center"/>
          </w:tcPr>
          <w:p w14:paraId="794C85FD">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知识产权均以授权为准，在孵企业含当年毕业企业。</w:t>
            </w:r>
          </w:p>
        </w:tc>
        <w:tc>
          <w:tcPr>
            <w:tcW w:w="307" w:type="pct"/>
            <w:vAlign w:val="center"/>
          </w:tcPr>
          <w:p w14:paraId="4E542664">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7E6258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06" w:type="pct"/>
            <w:vMerge w:val="restart"/>
            <w:vAlign w:val="center"/>
          </w:tcPr>
          <w:p w14:paraId="064BCF3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孵化</w:t>
            </w:r>
          </w:p>
          <w:p w14:paraId="55E71DA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成效</w:t>
            </w:r>
          </w:p>
        </w:tc>
        <w:tc>
          <w:tcPr>
            <w:tcW w:w="250" w:type="pct"/>
            <w:vAlign w:val="center"/>
          </w:tcPr>
          <w:p w14:paraId="40C1FA8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14</w:t>
            </w:r>
          </w:p>
        </w:tc>
        <w:tc>
          <w:tcPr>
            <w:tcW w:w="548" w:type="pct"/>
            <w:vAlign w:val="center"/>
          </w:tcPr>
          <w:p w14:paraId="617A9ED8">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获得投融资的在孵企业数量</w:t>
            </w:r>
          </w:p>
        </w:tc>
        <w:tc>
          <w:tcPr>
            <w:tcW w:w="242" w:type="pct"/>
            <w:vAlign w:val="center"/>
          </w:tcPr>
          <w:p w14:paraId="4A5BAB7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10分</w:t>
            </w:r>
          </w:p>
        </w:tc>
        <w:tc>
          <w:tcPr>
            <w:tcW w:w="1280" w:type="pct"/>
            <w:vAlign w:val="center"/>
          </w:tcPr>
          <w:p w14:paraId="66E165F2">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评价期内获得机构风险投资、债权投资或被兼并收购的在孵企业数量。</w:t>
            </w:r>
          </w:p>
        </w:tc>
        <w:tc>
          <w:tcPr>
            <w:tcW w:w="1160" w:type="pct"/>
            <w:vAlign w:val="center"/>
          </w:tcPr>
          <w:p w14:paraId="5629E2B5">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每个案例计2分。最高10分。</w:t>
            </w:r>
          </w:p>
        </w:tc>
        <w:tc>
          <w:tcPr>
            <w:tcW w:w="907" w:type="pct"/>
            <w:vAlign w:val="center"/>
          </w:tcPr>
          <w:p w14:paraId="2BD4273B">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投融资机构不限于本孵化器内。</w:t>
            </w:r>
          </w:p>
        </w:tc>
        <w:tc>
          <w:tcPr>
            <w:tcW w:w="307" w:type="pct"/>
            <w:vAlign w:val="center"/>
          </w:tcPr>
          <w:p w14:paraId="1B484A21">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1429EE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06" w:type="pct"/>
            <w:vMerge w:val="continue"/>
            <w:vAlign w:val="center"/>
          </w:tcPr>
          <w:p w14:paraId="22401D3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kern w:val="0"/>
                <w:sz w:val="24"/>
                <w:szCs w:val="24"/>
              </w:rPr>
            </w:pPr>
          </w:p>
        </w:tc>
        <w:tc>
          <w:tcPr>
            <w:tcW w:w="250" w:type="pct"/>
            <w:vAlign w:val="center"/>
          </w:tcPr>
          <w:p w14:paraId="41C222A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15</w:t>
            </w:r>
          </w:p>
        </w:tc>
        <w:tc>
          <w:tcPr>
            <w:tcW w:w="548" w:type="pct"/>
            <w:vAlign w:val="center"/>
          </w:tcPr>
          <w:p w14:paraId="0DD6B4C4">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企业实际缴税金额</w:t>
            </w:r>
          </w:p>
        </w:tc>
        <w:tc>
          <w:tcPr>
            <w:tcW w:w="242" w:type="pct"/>
            <w:vAlign w:val="center"/>
          </w:tcPr>
          <w:p w14:paraId="384EE89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10分</w:t>
            </w:r>
          </w:p>
        </w:tc>
        <w:tc>
          <w:tcPr>
            <w:tcW w:w="1280" w:type="pct"/>
            <w:vAlign w:val="center"/>
          </w:tcPr>
          <w:p w14:paraId="70E27EB3">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评价期内在孵企业实际上缴税额。</w:t>
            </w:r>
          </w:p>
        </w:tc>
        <w:tc>
          <w:tcPr>
            <w:tcW w:w="1160" w:type="pct"/>
            <w:vAlign w:val="center"/>
          </w:tcPr>
          <w:p w14:paraId="233BC030">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每纳税20万元，计1分，单一企业每次最高计2分。最高10分。</w:t>
            </w:r>
          </w:p>
        </w:tc>
        <w:tc>
          <w:tcPr>
            <w:tcW w:w="907" w:type="pct"/>
            <w:vAlign w:val="center"/>
          </w:tcPr>
          <w:p w14:paraId="2A79254A">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仅限在孵科技型企业，含当年毕业企业。</w:t>
            </w:r>
          </w:p>
        </w:tc>
        <w:tc>
          <w:tcPr>
            <w:tcW w:w="307" w:type="pct"/>
            <w:vAlign w:val="center"/>
          </w:tcPr>
          <w:p w14:paraId="60B1059A">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4F19FA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06" w:type="pct"/>
            <w:vMerge w:val="restart"/>
            <w:vAlign w:val="center"/>
          </w:tcPr>
          <w:p w14:paraId="5D71912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创新</w:t>
            </w:r>
          </w:p>
          <w:p w14:paraId="42B8BC1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发展</w:t>
            </w:r>
          </w:p>
        </w:tc>
        <w:tc>
          <w:tcPr>
            <w:tcW w:w="250" w:type="pct"/>
            <w:vAlign w:val="center"/>
          </w:tcPr>
          <w:p w14:paraId="399E90C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16</w:t>
            </w:r>
          </w:p>
        </w:tc>
        <w:tc>
          <w:tcPr>
            <w:tcW w:w="548" w:type="pct"/>
            <w:vAlign w:val="center"/>
          </w:tcPr>
          <w:p w14:paraId="5499C6D4">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各类相关科技、人才比赛项目获奖</w:t>
            </w:r>
          </w:p>
        </w:tc>
        <w:tc>
          <w:tcPr>
            <w:tcW w:w="242" w:type="pct"/>
            <w:vAlign w:val="center"/>
          </w:tcPr>
          <w:p w14:paraId="7058A38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不限</w:t>
            </w:r>
          </w:p>
        </w:tc>
        <w:tc>
          <w:tcPr>
            <w:tcW w:w="1280" w:type="pct"/>
            <w:vAlign w:val="center"/>
          </w:tcPr>
          <w:p w14:paraId="265F1F0B">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评价期内在孵企业（或孵化器推荐的团队）在各级各类科技、人才相关比赛中获奖的数量。</w:t>
            </w:r>
          </w:p>
        </w:tc>
        <w:tc>
          <w:tcPr>
            <w:tcW w:w="1160" w:type="pct"/>
            <w:vAlign w:val="center"/>
          </w:tcPr>
          <w:p w14:paraId="7FDAD9C0">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江阴市级比赛获奖计2分，无锡市级获奖计3分，江苏省级获奖计5分，国家级获奖计10分。单一企业获奖计分就高不就低，不重复计分。</w:t>
            </w:r>
          </w:p>
        </w:tc>
        <w:tc>
          <w:tcPr>
            <w:tcW w:w="907" w:type="pct"/>
            <w:vAlign w:val="center"/>
          </w:tcPr>
          <w:p w14:paraId="39B96B16">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奖项不分高低；比赛类别以各级政府部门举办赛事为准。</w:t>
            </w:r>
          </w:p>
        </w:tc>
        <w:tc>
          <w:tcPr>
            <w:tcW w:w="307" w:type="pct"/>
            <w:vAlign w:val="center"/>
          </w:tcPr>
          <w:p w14:paraId="4075C799">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454660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06" w:type="pct"/>
            <w:vMerge w:val="continue"/>
            <w:vAlign w:val="center"/>
          </w:tcPr>
          <w:p w14:paraId="2F40DBB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kern w:val="0"/>
                <w:sz w:val="24"/>
                <w:szCs w:val="24"/>
              </w:rPr>
            </w:pPr>
          </w:p>
        </w:tc>
        <w:tc>
          <w:tcPr>
            <w:tcW w:w="250" w:type="pct"/>
            <w:vAlign w:val="center"/>
          </w:tcPr>
          <w:p w14:paraId="0719E46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17</w:t>
            </w:r>
          </w:p>
        </w:tc>
        <w:tc>
          <w:tcPr>
            <w:tcW w:w="548" w:type="pct"/>
            <w:vAlign w:val="center"/>
          </w:tcPr>
          <w:p w14:paraId="7FCFABBB">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获得科技计划项目立项支持</w:t>
            </w:r>
          </w:p>
        </w:tc>
        <w:tc>
          <w:tcPr>
            <w:tcW w:w="242" w:type="pct"/>
            <w:vAlign w:val="center"/>
          </w:tcPr>
          <w:p w14:paraId="1EEE4DB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不限</w:t>
            </w:r>
          </w:p>
        </w:tc>
        <w:tc>
          <w:tcPr>
            <w:tcW w:w="1280" w:type="pct"/>
            <w:vAlign w:val="center"/>
          </w:tcPr>
          <w:p w14:paraId="3D7BBA62">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评价期内在孵企业获国家、省、市科技计划项目立项数量。</w:t>
            </w:r>
          </w:p>
        </w:tc>
        <w:tc>
          <w:tcPr>
            <w:tcW w:w="1160" w:type="pct"/>
            <w:vAlign w:val="center"/>
          </w:tcPr>
          <w:p w14:paraId="43FE469C">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国家级每项10分；江苏省级每项5分；江阴市级每项2分。</w:t>
            </w:r>
          </w:p>
        </w:tc>
        <w:tc>
          <w:tcPr>
            <w:tcW w:w="907" w:type="pct"/>
            <w:vAlign w:val="center"/>
          </w:tcPr>
          <w:p w14:paraId="780BAC12">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参与单位同等有效。</w:t>
            </w:r>
          </w:p>
        </w:tc>
        <w:tc>
          <w:tcPr>
            <w:tcW w:w="307" w:type="pct"/>
            <w:vAlign w:val="center"/>
          </w:tcPr>
          <w:p w14:paraId="3C3470A5">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4BFD53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06" w:type="pct"/>
            <w:vMerge w:val="continue"/>
            <w:vAlign w:val="center"/>
          </w:tcPr>
          <w:p w14:paraId="7AC552C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kern w:val="0"/>
                <w:sz w:val="24"/>
                <w:szCs w:val="24"/>
              </w:rPr>
            </w:pPr>
          </w:p>
        </w:tc>
        <w:tc>
          <w:tcPr>
            <w:tcW w:w="250" w:type="pct"/>
            <w:vAlign w:val="center"/>
          </w:tcPr>
          <w:p w14:paraId="7A3D635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18</w:t>
            </w:r>
          </w:p>
        </w:tc>
        <w:tc>
          <w:tcPr>
            <w:tcW w:w="548" w:type="pct"/>
            <w:vAlign w:val="center"/>
          </w:tcPr>
          <w:p w14:paraId="51833C13">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品牌特色工作</w:t>
            </w:r>
          </w:p>
        </w:tc>
        <w:tc>
          <w:tcPr>
            <w:tcW w:w="242" w:type="pct"/>
            <w:vAlign w:val="center"/>
          </w:tcPr>
          <w:p w14:paraId="698E91E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5分</w:t>
            </w:r>
          </w:p>
        </w:tc>
        <w:tc>
          <w:tcPr>
            <w:tcW w:w="1280" w:type="pct"/>
            <w:vAlign w:val="center"/>
          </w:tcPr>
          <w:p w14:paraId="63143883">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评价期内孵化器开展的特色工作，孵化模式在区域范围内形成辐射效应，促进地区创新创业文化氛围营造。</w:t>
            </w:r>
          </w:p>
        </w:tc>
        <w:tc>
          <w:tcPr>
            <w:tcW w:w="1160" w:type="pct"/>
            <w:vAlign w:val="center"/>
          </w:tcPr>
          <w:p w14:paraId="1CC8B85F">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获得国家、省级、市级党报党刊、电视台等媒体报道的，每篇（次）分别加2分、1分、0.5分；编制行业协会标准每项5分。</w:t>
            </w:r>
          </w:p>
        </w:tc>
        <w:tc>
          <w:tcPr>
            <w:tcW w:w="907" w:type="pct"/>
            <w:vAlign w:val="center"/>
          </w:tcPr>
          <w:p w14:paraId="39F7D830">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市级含无锡。</w:t>
            </w:r>
          </w:p>
        </w:tc>
        <w:tc>
          <w:tcPr>
            <w:tcW w:w="307" w:type="pct"/>
            <w:vAlign w:val="center"/>
          </w:tcPr>
          <w:p w14:paraId="6CA1BBC1">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6C5CE8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06" w:type="pct"/>
            <w:vAlign w:val="center"/>
          </w:tcPr>
          <w:p w14:paraId="198ADE8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附加项</w:t>
            </w:r>
          </w:p>
        </w:tc>
        <w:tc>
          <w:tcPr>
            <w:tcW w:w="250" w:type="pct"/>
            <w:vAlign w:val="center"/>
          </w:tcPr>
          <w:p w14:paraId="62BE3A7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19</w:t>
            </w:r>
          </w:p>
        </w:tc>
        <w:tc>
          <w:tcPr>
            <w:tcW w:w="548" w:type="pct"/>
            <w:vAlign w:val="center"/>
          </w:tcPr>
          <w:p w14:paraId="6EFBC1DE">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获评各级政府部门荣誉</w:t>
            </w:r>
          </w:p>
        </w:tc>
        <w:tc>
          <w:tcPr>
            <w:tcW w:w="242" w:type="pct"/>
            <w:vAlign w:val="center"/>
          </w:tcPr>
          <w:p w14:paraId="44A86A2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5分</w:t>
            </w:r>
          </w:p>
        </w:tc>
        <w:tc>
          <w:tcPr>
            <w:tcW w:w="1280" w:type="pct"/>
            <w:vAlign w:val="center"/>
          </w:tcPr>
          <w:p w14:paraId="0960B73B">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评价期内，孵化器获得科技部门无锡市级以上荣誉称号。</w:t>
            </w:r>
          </w:p>
        </w:tc>
        <w:tc>
          <w:tcPr>
            <w:tcW w:w="1160" w:type="pct"/>
            <w:vAlign w:val="center"/>
          </w:tcPr>
          <w:p w14:paraId="468FE00E">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无锡市级每获一项计1分，省级每获一项计2分，国家级每获一项计3分，最高5分。</w:t>
            </w:r>
          </w:p>
        </w:tc>
        <w:tc>
          <w:tcPr>
            <w:tcW w:w="907" w:type="pct"/>
            <w:vAlign w:val="center"/>
          </w:tcPr>
          <w:p w14:paraId="0D1A45C3">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同一类别的以最高荣誉计。</w:t>
            </w:r>
          </w:p>
        </w:tc>
        <w:tc>
          <w:tcPr>
            <w:tcW w:w="307" w:type="pct"/>
            <w:vAlign w:val="center"/>
          </w:tcPr>
          <w:p w14:paraId="647910F2">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21CCAE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06" w:type="pct"/>
            <w:vAlign w:val="center"/>
          </w:tcPr>
          <w:p w14:paraId="16A914B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合计</w:t>
            </w:r>
          </w:p>
        </w:tc>
        <w:tc>
          <w:tcPr>
            <w:tcW w:w="4387" w:type="pct"/>
            <w:gridSpan w:val="6"/>
            <w:vAlign w:val="center"/>
          </w:tcPr>
          <w:p w14:paraId="2912D64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p>
        </w:tc>
        <w:tc>
          <w:tcPr>
            <w:tcW w:w="307" w:type="pct"/>
            <w:vAlign w:val="center"/>
          </w:tcPr>
          <w:p w14:paraId="67B2458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kern w:val="0"/>
                <w:sz w:val="24"/>
                <w:szCs w:val="24"/>
              </w:rPr>
            </w:pPr>
          </w:p>
        </w:tc>
      </w:tr>
    </w:tbl>
    <w:p w14:paraId="5DA41EC9">
      <w:pPr>
        <w:keepNext w:val="0"/>
        <w:keepLines w:val="0"/>
        <w:pageBreakBefore w:val="0"/>
        <w:widowControl w:val="0"/>
        <w:kinsoku/>
        <w:wordWrap/>
        <w:overflowPunct w:val="0"/>
        <w:topLinePunct w:val="0"/>
        <w:autoSpaceDE/>
        <w:autoSpaceDN/>
        <w:bidi w:val="0"/>
        <w:adjustRightInd/>
        <w:snapToGrid/>
        <w:spacing w:beforeLines="30" w:line="0" w:lineRule="atLeast"/>
        <w:textAlignment w:val="auto"/>
        <w:rPr>
          <w:rFonts w:ascii="Times New Roman" w:hAnsi="Times New Roman" w:eastAsia="方正楷体_GBK" w:cs="仿宋"/>
          <w:sz w:val="24"/>
          <w:szCs w:val="24"/>
        </w:rPr>
      </w:pPr>
      <w:r>
        <w:rPr>
          <w:rFonts w:hint="eastAsia" w:ascii="Times New Roman" w:hAnsi="Times New Roman" w:eastAsia="方正楷体_GBK" w:cs="仿宋"/>
          <w:sz w:val="24"/>
          <w:szCs w:val="24"/>
        </w:rPr>
        <w:t>备注：1．所有涉及在孵企业专指符合条件的在孵企业，不含应毕业未毕业企业、应退出未退出企业。</w:t>
      </w:r>
    </w:p>
    <w:p w14:paraId="30042204">
      <w:pPr>
        <w:keepNext w:val="0"/>
        <w:keepLines w:val="0"/>
        <w:pageBreakBefore w:val="0"/>
        <w:widowControl w:val="0"/>
        <w:kinsoku/>
        <w:wordWrap/>
        <w:overflowPunct w:val="0"/>
        <w:topLinePunct w:val="0"/>
        <w:autoSpaceDE/>
        <w:autoSpaceDN/>
        <w:bidi w:val="0"/>
        <w:adjustRightInd/>
        <w:snapToGrid/>
        <w:spacing w:line="0" w:lineRule="atLeast"/>
        <w:ind w:firstLine="708" w:firstLineChars="295"/>
        <w:textAlignment w:val="auto"/>
        <w:rPr>
          <w:rFonts w:ascii="Times New Roman" w:hAnsi="Times New Roman" w:eastAsia="方正楷体_GBK"/>
          <w:sz w:val="24"/>
          <w:szCs w:val="24"/>
        </w:rPr>
      </w:pPr>
      <w:r>
        <w:rPr>
          <w:rFonts w:hint="eastAsia" w:ascii="Times New Roman" w:hAnsi="Times New Roman" w:eastAsia="方正楷体_GBK" w:cs="仿宋"/>
          <w:sz w:val="24"/>
          <w:szCs w:val="24"/>
        </w:rPr>
        <w:t>2．凡孵化器考核未达孵化器认定基本条件的，实行一票否决，列入未通过考核孵化器名单。</w:t>
      </w:r>
      <w:r>
        <w:rPr>
          <w:rFonts w:ascii="Times New Roman" w:hAnsi="Times New Roman" w:eastAsia="方正小标宋_GBK"/>
          <w:sz w:val="44"/>
          <w:szCs w:val="44"/>
        </w:rPr>
        <w:br w:type="page"/>
      </w:r>
    </w:p>
    <w:p w14:paraId="3F420246">
      <w:pPr>
        <w:keepNext w:val="0"/>
        <w:keepLines w:val="0"/>
        <w:pageBreakBefore w:val="0"/>
        <w:widowControl w:val="0"/>
        <w:kinsoku/>
        <w:wordWrap/>
        <w:overflowPunct w:val="0"/>
        <w:topLinePunct w:val="0"/>
        <w:autoSpaceDE/>
        <w:autoSpaceDN/>
        <w:bidi w:val="0"/>
        <w:adjustRightInd/>
        <w:snapToGrid/>
        <w:jc w:val="center"/>
        <w:textAlignment w:val="auto"/>
        <w:rPr>
          <w:rFonts w:ascii="Times New Roman" w:hAnsi="Times New Roman" w:eastAsia="方正小标宋_GBK"/>
          <w:sz w:val="44"/>
          <w:szCs w:val="44"/>
        </w:rPr>
      </w:pPr>
      <w:r>
        <w:rPr>
          <w:rFonts w:hint="eastAsia" w:ascii="Times New Roman" w:hAnsi="Times New Roman" w:eastAsia="方正小标宋_GBK"/>
          <w:sz w:val="44"/>
          <w:szCs w:val="44"/>
        </w:rPr>
        <w:t>江阴市科技企业加速器绩效评价自评表</w:t>
      </w:r>
    </w:p>
    <w:tbl>
      <w:tblPr>
        <w:tblStyle w:val="10"/>
        <w:tblW w:w="517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6"/>
        <w:gridCol w:w="735"/>
        <w:gridCol w:w="1681"/>
        <w:gridCol w:w="769"/>
        <w:gridCol w:w="3291"/>
        <w:gridCol w:w="3696"/>
        <w:gridCol w:w="3233"/>
        <w:gridCol w:w="968"/>
      </w:tblGrid>
      <w:tr w14:paraId="706924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7" w:hRule="atLeast"/>
          <w:tblHeader/>
          <w:jc w:val="center"/>
        </w:trPr>
        <w:tc>
          <w:tcPr>
            <w:tcW w:w="306" w:type="pct"/>
            <w:vAlign w:val="center"/>
          </w:tcPr>
          <w:p w14:paraId="722E5FB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黑体_GBK" w:cs="仿宋"/>
                <w:kern w:val="32"/>
                <w:sz w:val="24"/>
                <w:szCs w:val="24"/>
              </w:rPr>
            </w:pPr>
            <w:r>
              <w:rPr>
                <w:rFonts w:hint="eastAsia" w:ascii="Times New Roman" w:hAnsi="Times New Roman" w:eastAsia="方正黑体_GBK" w:cs="仿宋"/>
                <w:kern w:val="32"/>
                <w:sz w:val="24"/>
                <w:szCs w:val="24"/>
              </w:rPr>
              <w:t>一级</w:t>
            </w:r>
          </w:p>
          <w:p w14:paraId="5D2EB04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黑体_GBK" w:cs="仿宋"/>
                <w:kern w:val="32"/>
                <w:sz w:val="24"/>
                <w:szCs w:val="24"/>
              </w:rPr>
            </w:pPr>
            <w:r>
              <w:rPr>
                <w:rFonts w:hint="eastAsia" w:ascii="Times New Roman" w:hAnsi="Times New Roman" w:eastAsia="方正黑体_GBK" w:cs="仿宋"/>
                <w:kern w:val="32"/>
                <w:sz w:val="24"/>
                <w:szCs w:val="24"/>
              </w:rPr>
              <w:t>指标</w:t>
            </w:r>
          </w:p>
        </w:tc>
        <w:tc>
          <w:tcPr>
            <w:tcW w:w="240" w:type="pct"/>
            <w:vAlign w:val="center"/>
          </w:tcPr>
          <w:p w14:paraId="5C7B068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黑体_GBK" w:cs="仿宋"/>
                <w:kern w:val="32"/>
                <w:sz w:val="24"/>
                <w:szCs w:val="24"/>
              </w:rPr>
            </w:pPr>
            <w:r>
              <w:rPr>
                <w:rFonts w:hint="eastAsia" w:ascii="Times New Roman" w:hAnsi="Times New Roman" w:eastAsia="方正黑体_GBK" w:cs="仿宋"/>
                <w:kern w:val="32"/>
                <w:sz w:val="24"/>
                <w:szCs w:val="24"/>
              </w:rPr>
              <w:t>序号</w:t>
            </w:r>
          </w:p>
        </w:tc>
        <w:tc>
          <w:tcPr>
            <w:tcW w:w="549" w:type="pct"/>
            <w:vAlign w:val="center"/>
          </w:tcPr>
          <w:p w14:paraId="5382C28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黑体_GBK" w:cs="仿宋"/>
                <w:kern w:val="32"/>
                <w:sz w:val="24"/>
                <w:szCs w:val="24"/>
              </w:rPr>
            </w:pPr>
            <w:r>
              <w:rPr>
                <w:rFonts w:hint="eastAsia" w:ascii="Times New Roman" w:hAnsi="Times New Roman" w:eastAsia="方正黑体_GBK" w:cs="仿宋"/>
                <w:kern w:val="32"/>
                <w:sz w:val="24"/>
                <w:szCs w:val="24"/>
              </w:rPr>
              <w:t>二级指标</w:t>
            </w:r>
          </w:p>
        </w:tc>
        <w:tc>
          <w:tcPr>
            <w:tcW w:w="251" w:type="pct"/>
            <w:vAlign w:val="center"/>
          </w:tcPr>
          <w:p w14:paraId="0C3D16A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黑体_GBK" w:cs="仿宋"/>
                <w:kern w:val="32"/>
                <w:sz w:val="24"/>
                <w:szCs w:val="24"/>
              </w:rPr>
            </w:pPr>
            <w:r>
              <w:rPr>
                <w:rFonts w:hint="eastAsia" w:ascii="Times New Roman" w:hAnsi="Times New Roman" w:eastAsia="方正黑体_GBK" w:cs="仿宋"/>
                <w:kern w:val="32"/>
                <w:sz w:val="24"/>
                <w:szCs w:val="24"/>
              </w:rPr>
              <w:t>分值</w:t>
            </w:r>
          </w:p>
        </w:tc>
        <w:tc>
          <w:tcPr>
            <w:tcW w:w="1075" w:type="pct"/>
            <w:vAlign w:val="center"/>
          </w:tcPr>
          <w:p w14:paraId="17F1DC7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黑体_GBK" w:cs="仿宋"/>
                <w:kern w:val="32"/>
                <w:sz w:val="24"/>
                <w:szCs w:val="24"/>
              </w:rPr>
            </w:pPr>
            <w:r>
              <w:rPr>
                <w:rFonts w:hint="eastAsia" w:ascii="Times New Roman" w:hAnsi="Times New Roman" w:eastAsia="方正黑体_GBK" w:cs="仿宋"/>
                <w:kern w:val="32"/>
                <w:sz w:val="24"/>
                <w:szCs w:val="24"/>
              </w:rPr>
              <w:t>指标说明</w:t>
            </w:r>
          </w:p>
        </w:tc>
        <w:tc>
          <w:tcPr>
            <w:tcW w:w="1207" w:type="pct"/>
            <w:vAlign w:val="center"/>
          </w:tcPr>
          <w:p w14:paraId="37E98C7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黑体_GBK" w:cs="仿宋"/>
                <w:kern w:val="32"/>
                <w:sz w:val="24"/>
                <w:szCs w:val="24"/>
              </w:rPr>
            </w:pPr>
            <w:r>
              <w:rPr>
                <w:rFonts w:hint="eastAsia" w:ascii="Times New Roman" w:hAnsi="Times New Roman" w:eastAsia="方正黑体_GBK" w:cs="仿宋"/>
                <w:kern w:val="32"/>
                <w:sz w:val="24"/>
                <w:szCs w:val="24"/>
              </w:rPr>
              <w:t>计分标准</w:t>
            </w:r>
          </w:p>
        </w:tc>
        <w:tc>
          <w:tcPr>
            <w:tcW w:w="1056" w:type="pct"/>
            <w:vAlign w:val="center"/>
          </w:tcPr>
          <w:p w14:paraId="59EC174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黑体_GBK" w:cs="仿宋"/>
                <w:kern w:val="32"/>
                <w:sz w:val="24"/>
                <w:szCs w:val="24"/>
              </w:rPr>
            </w:pPr>
            <w:r>
              <w:rPr>
                <w:rFonts w:hint="eastAsia" w:ascii="Times New Roman" w:hAnsi="Times New Roman" w:eastAsia="方正黑体_GBK" w:cs="仿宋"/>
                <w:kern w:val="32"/>
                <w:sz w:val="24"/>
                <w:szCs w:val="24"/>
              </w:rPr>
              <w:t>备  注</w:t>
            </w:r>
          </w:p>
        </w:tc>
        <w:tc>
          <w:tcPr>
            <w:tcW w:w="316" w:type="pct"/>
            <w:vAlign w:val="center"/>
          </w:tcPr>
          <w:p w14:paraId="2A7A946D">
            <w:pPr>
              <w:pStyle w:val="3"/>
              <w:keepNext w:val="0"/>
              <w:keepLines w:val="0"/>
              <w:pageBreakBefore w:val="0"/>
              <w:widowControl w:val="0"/>
              <w:kinsoku/>
              <w:wordWrap/>
              <w:overflowPunct w:val="0"/>
              <w:topLinePunct w:val="0"/>
              <w:autoSpaceDE/>
              <w:autoSpaceDN/>
              <w:bidi w:val="0"/>
              <w:adjustRightInd/>
              <w:snapToGrid/>
              <w:spacing w:after="0" w:line="0" w:lineRule="atLeast"/>
              <w:jc w:val="center"/>
              <w:textAlignment w:val="auto"/>
              <w:rPr>
                <w:rFonts w:ascii="Times New Roman" w:hAnsi="Times New Roman" w:eastAsia="方正黑体_GBK"/>
                <w:kern w:val="0"/>
                <w:sz w:val="24"/>
                <w:szCs w:val="24"/>
              </w:rPr>
            </w:pPr>
            <w:r>
              <w:rPr>
                <w:rFonts w:hint="eastAsia" w:ascii="Times New Roman" w:hAnsi="Times New Roman" w:eastAsia="方正黑体_GBK" w:cs="仿宋"/>
                <w:kern w:val="32"/>
                <w:sz w:val="24"/>
                <w:szCs w:val="24"/>
              </w:rPr>
              <w:t>自评分</w:t>
            </w:r>
          </w:p>
        </w:tc>
      </w:tr>
      <w:tr w14:paraId="1BAE25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06" w:type="pct"/>
            <w:vMerge w:val="restart"/>
            <w:vAlign w:val="center"/>
          </w:tcPr>
          <w:p w14:paraId="3A78AA0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服务</w:t>
            </w:r>
          </w:p>
          <w:p w14:paraId="71A3BEA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能力</w:t>
            </w:r>
          </w:p>
        </w:tc>
        <w:tc>
          <w:tcPr>
            <w:tcW w:w="240" w:type="pct"/>
            <w:vAlign w:val="center"/>
          </w:tcPr>
          <w:p w14:paraId="2EA4582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1</w:t>
            </w:r>
          </w:p>
        </w:tc>
        <w:tc>
          <w:tcPr>
            <w:tcW w:w="549" w:type="pct"/>
            <w:vAlign w:val="center"/>
          </w:tcPr>
          <w:p w14:paraId="739FAE63">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专职孵化人员数量</w:t>
            </w:r>
          </w:p>
        </w:tc>
        <w:tc>
          <w:tcPr>
            <w:tcW w:w="251" w:type="pct"/>
            <w:vAlign w:val="center"/>
          </w:tcPr>
          <w:p w14:paraId="08459A9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5分</w:t>
            </w:r>
          </w:p>
        </w:tc>
        <w:tc>
          <w:tcPr>
            <w:tcW w:w="1075" w:type="pct"/>
            <w:vAlign w:val="center"/>
          </w:tcPr>
          <w:p w14:paraId="3213C0B4">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接受专业培训的加速器从业人员数量。</w:t>
            </w:r>
          </w:p>
        </w:tc>
        <w:tc>
          <w:tcPr>
            <w:tcW w:w="1207" w:type="pct"/>
            <w:vAlign w:val="center"/>
          </w:tcPr>
          <w:p w14:paraId="1FEA64B6">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5人，计3分；6—7人，计4分；8人以上计5分。</w:t>
            </w:r>
          </w:p>
        </w:tc>
        <w:tc>
          <w:tcPr>
            <w:tcW w:w="1056" w:type="pct"/>
            <w:vAlign w:val="center"/>
          </w:tcPr>
          <w:p w14:paraId="129FD9B7">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创业孵化服务相关培训主要指省、市组织的创业孵化相关培训并获得证书。</w:t>
            </w:r>
          </w:p>
        </w:tc>
        <w:tc>
          <w:tcPr>
            <w:tcW w:w="316" w:type="pct"/>
            <w:vAlign w:val="center"/>
          </w:tcPr>
          <w:p w14:paraId="1C47249C">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744738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06" w:type="pct"/>
            <w:vMerge w:val="continue"/>
            <w:vAlign w:val="center"/>
          </w:tcPr>
          <w:p w14:paraId="2E6935B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kern w:val="0"/>
                <w:sz w:val="24"/>
                <w:szCs w:val="24"/>
              </w:rPr>
            </w:pPr>
          </w:p>
        </w:tc>
        <w:tc>
          <w:tcPr>
            <w:tcW w:w="240" w:type="pct"/>
            <w:vAlign w:val="center"/>
          </w:tcPr>
          <w:p w14:paraId="6EC186A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2</w:t>
            </w:r>
          </w:p>
        </w:tc>
        <w:tc>
          <w:tcPr>
            <w:tcW w:w="549" w:type="pct"/>
            <w:vAlign w:val="center"/>
          </w:tcPr>
          <w:p w14:paraId="14A3D97A">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与科技孵化器对接活动数量</w:t>
            </w:r>
          </w:p>
        </w:tc>
        <w:tc>
          <w:tcPr>
            <w:tcW w:w="251" w:type="pct"/>
            <w:vAlign w:val="center"/>
          </w:tcPr>
          <w:p w14:paraId="2014C74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5分</w:t>
            </w:r>
          </w:p>
        </w:tc>
        <w:tc>
          <w:tcPr>
            <w:tcW w:w="1075" w:type="pct"/>
            <w:vAlign w:val="center"/>
          </w:tcPr>
          <w:p w14:paraId="7A90D293">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与科技企业孵化器建立对接机制，定期开展对接活动。</w:t>
            </w:r>
          </w:p>
        </w:tc>
        <w:tc>
          <w:tcPr>
            <w:tcW w:w="1207" w:type="pct"/>
            <w:vAlign w:val="center"/>
          </w:tcPr>
          <w:p w14:paraId="7D1A4417">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每一次对接活动，计0.5分。最高5分。</w:t>
            </w:r>
          </w:p>
        </w:tc>
        <w:tc>
          <w:tcPr>
            <w:tcW w:w="1056" w:type="pct"/>
            <w:vAlign w:val="center"/>
          </w:tcPr>
          <w:p w14:paraId="3DE4D3AD">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每一次活动以完整记录为准。</w:t>
            </w:r>
          </w:p>
        </w:tc>
        <w:tc>
          <w:tcPr>
            <w:tcW w:w="316" w:type="pct"/>
            <w:vAlign w:val="center"/>
          </w:tcPr>
          <w:p w14:paraId="6624F509">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08E508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06" w:type="pct"/>
            <w:vMerge w:val="continue"/>
            <w:vAlign w:val="center"/>
          </w:tcPr>
          <w:p w14:paraId="102E18F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kern w:val="0"/>
                <w:sz w:val="24"/>
                <w:szCs w:val="24"/>
              </w:rPr>
            </w:pPr>
          </w:p>
        </w:tc>
        <w:tc>
          <w:tcPr>
            <w:tcW w:w="240" w:type="pct"/>
            <w:vAlign w:val="center"/>
          </w:tcPr>
          <w:p w14:paraId="1B22D7F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3</w:t>
            </w:r>
          </w:p>
        </w:tc>
        <w:tc>
          <w:tcPr>
            <w:tcW w:w="549" w:type="pct"/>
            <w:vAlign w:val="center"/>
          </w:tcPr>
          <w:p w14:paraId="4D3B7C89">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在孵企业数量</w:t>
            </w:r>
          </w:p>
        </w:tc>
        <w:tc>
          <w:tcPr>
            <w:tcW w:w="251" w:type="pct"/>
            <w:vAlign w:val="center"/>
          </w:tcPr>
          <w:p w14:paraId="0C86E20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5分</w:t>
            </w:r>
          </w:p>
        </w:tc>
        <w:tc>
          <w:tcPr>
            <w:tcW w:w="1075" w:type="pct"/>
            <w:vAlign w:val="center"/>
          </w:tcPr>
          <w:p w14:paraId="21DE86A1">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在孵科技型企业数量不少于12家。</w:t>
            </w:r>
          </w:p>
        </w:tc>
        <w:tc>
          <w:tcPr>
            <w:tcW w:w="1207" w:type="pct"/>
            <w:vAlign w:val="center"/>
          </w:tcPr>
          <w:p w14:paraId="619FAF22">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入驻企业数量12家，计3分；13—14家，计4分；≧15家，计5分。</w:t>
            </w:r>
          </w:p>
        </w:tc>
        <w:tc>
          <w:tcPr>
            <w:tcW w:w="1056" w:type="pct"/>
            <w:vAlign w:val="center"/>
          </w:tcPr>
          <w:p w14:paraId="454B0DB3">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入驻企业注册地、办公地点等需在加速器内。</w:t>
            </w:r>
          </w:p>
        </w:tc>
        <w:tc>
          <w:tcPr>
            <w:tcW w:w="316" w:type="pct"/>
            <w:vAlign w:val="center"/>
          </w:tcPr>
          <w:p w14:paraId="12BCFF16">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707B5D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06" w:type="pct"/>
            <w:vMerge w:val="continue"/>
            <w:vAlign w:val="center"/>
          </w:tcPr>
          <w:p w14:paraId="6EB5A83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kern w:val="0"/>
                <w:sz w:val="24"/>
                <w:szCs w:val="24"/>
              </w:rPr>
            </w:pPr>
          </w:p>
        </w:tc>
        <w:tc>
          <w:tcPr>
            <w:tcW w:w="240" w:type="pct"/>
            <w:vAlign w:val="center"/>
          </w:tcPr>
          <w:p w14:paraId="4985B8F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4</w:t>
            </w:r>
          </w:p>
        </w:tc>
        <w:tc>
          <w:tcPr>
            <w:tcW w:w="549" w:type="pct"/>
            <w:vAlign w:val="center"/>
          </w:tcPr>
          <w:p w14:paraId="4C6CCB97">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专业平台</w:t>
            </w:r>
          </w:p>
        </w:tc>
        <w:tc>
          <w:tcPr>
            <w:tcW w:w="251" w:type="pct"/>
            <w:vAlign w:val="center"/>
          </w:tcPr>
          <w:p w14:paraId="5BB4116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10分</w:t>
            </w:r>
          </w:p>
        </w:tc>
        <w:tc>
          <w:tcPr>
            <w:tcW w:w="1075" w:type="pct"/>
            <w:vAlign w:val="center"/>
          </w:tcPr>
          <w:p w14:paraId="31E122F5">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spacing w:val="-10"/>
                <w:kern w:val="0"/>
                <w:sz w:val="24"/>
                <w:szCs w:val="24"/>
              </w:rPr>
            </w:pPr>
            <w:r>
              <w:rPr>
                <w:rFonts w:hint="eastAsia" w:ascii="Times New Roman" w:hAnsi="Times New Roman" w:eastAsia="方正楷体_GBK" w:cs="仿宋"/>
                <w:spacing w:val="-10"/>
                <w:kern w:val="0"/>
                <w:sz w:val="24"/>
                <w:szCs w:val="24"/>
              </w:rPr>
              <w:t>建有能够为入驻企业提供检验检测、小试中试、投融资对接等服务的专业服务平台。</w:t>
            </w:r>
          </w:p>
        </w:tc>
        <w:tc>
          <w:tcPr>
            <w:tcW w:w="1207" w:type="pct"/>
            <w:vAlign w:val="center"/>
          </w:tcPr>
          <w:p w14:paraId="4B982008">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有且运行良好，计10分；有但运行效果一般，计5分；有但运行效果不佳，计0分。</w:t>
            </w:r>
          </w:p>
        </w:tc>
        <w:tc>
          <w:tcPr>
            <w:tcW w:w="1056" w:type="pct"/>
            <w:vAlign w:val="center"/>
          </w:tcPr>
          <w:p w14:paraId="47B075C8">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以服务记录为准。</w:t>
            </w:r>
          </w:p>
        </w:tc>
        <w:tc>
          <w:tcPr>
            <w:tcW w:w="316" w:type="pct"/>
            <w:vAlign w:val="center"/>
          </w:tcPr>
          <w:p w14:paraId="087366D1">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047739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06" w:type="pct"/>
            <w:vMerge w:val="continue"/>
            <w:vAlign w:val="center"/>
          </w:tcPr>
          <w:p w14:paraId="325558C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kern w:val="0"/>
                <w:sz w:val="24"/>
                <w:szCs w:val="24"/>
              </w:rPr>
            </w:pPr>
          </w:p>
        </w:tc>
        <w:tc>
          <w:tcPr>
            <w:tcW w:w="240" w:type="pct"/>
            <w:vAlign w:val="center"/>
          </w:tcPr>
          <w:p w14:paraId="5CC2F1A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5</w:t>
            </w:r>
          </w:p>
        </w:tc>
        <w:tc>
          <w:tcPr>
            <w:tcW w:w="549" w:type="pct"/>
            <w:vAlign w:val="center"/>
          </w:tcPr>
          <w:p w14:paraId="1D627214">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运营管理机制．团队信息化水平</w:t>
            </w:r>
          </w:p>
        </w:tc>
        <w:tc>
          <w:tcPr>
            <w:tcW w:w="251" w:type="pct"/>
            <w:vAlign w:val="center"/>
          </w:tcPr>
          <w:p w14:paraId="67C077B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5分</w:t>
            </w:r>
          </w:p>
        </w:tc>
        <w:tc>
          <w:tcPr>
            <w:tcW w:w="1075" w:type="pct"/>
            <w:vAlign w:val="center"/>
          </w:tcPr>
          <w:p w14:paraId="2C8B37F1">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加速器服务管理的规范程度和相应制度的完善程度；加速器建立的面向加速企业的网络服务系统和加速器自身使用的网上办公系统。</w:t>
            </w:r>
          </w:p>
        </w:tc>
        <w:tc>
          <w:tcPr>
            <w:tcW w:w="1207" w:type="pct"/>
            <w:vAlign w:val="center"/>
          </w:tcPr>
          <w:p w14:paraId="28EC2F03">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非常好，5分；较好，3—4分；一般，1—3分。</w:t>
            </w:r>
          </w:p>
        </w:tc>
        <w:tc>
          <w:tcPr>
            <w:tcW w:w="1056" w:type="pct"/>
            <w:vAlign w:val="center"/>
          </w:tcPr>
          <w:p w14:paraId="5701D74E">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p>
        </w:tc>
        <w:tc>
          <w:tcPr>
            <w:tcW w:w="316" w:type="pct"/>
            <w:vAlign w:val="center"/>
          </w:tcPr>
          <w:p w14:paraId="1E74626B">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73CD00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06" w:type="pct"/>
            <w:vMerge w:val="restart"/>
            <w:vAlign w:val="center"/>
          </w:tcPr>
          <w:p w14:paraId="00B4B83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孵化</w:t>
            </w:r>
          </w:p>
          <w:p w14:paraId="054B678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成效</w:t>
            </w:r>
          </w:p>
        </w:tc>
        <w:tc>
          <w:tcPr>
            <w:tcW w:w="240" w:type="pct"/>
            <w:vAlign w:val="center"/>
          </w:tcPr>
          <w:p w14:paraId="1AFF569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6</w:t>
            </w:r>
          </w:p>
        </w:tc>
        <w:tc>
          <w:tcPr>
            <w:tcW w:w="549" w:type="pct"/>
            <w:vAlign w:val="center"/>
          </w:tcPr>
          <w:p w14:paraId="224C311C">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吸纳就业人数</w:t>
            </w:r>
          </w:p>
        </w:tc>
        <w:tc>
          <w:tcPr>
            <w:tcW w:w="251" w:type="pct"/>
            <w:vAlign w:val="center"/>
          </w:tcPr>
          <w:p w14:paraId="1C8C319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5分</w:t>
            </w:r>
          </w:p>
        </w:tc>
        <w:tc>
          <w:tcPr>
            <w:tcW w:w="1075" w:type="pct"/>
            <w:vAlign w:val="center"/>
          </w:tcPr>
          <w:p w14:paraId="283C87F4">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评价期内入驻企业吸纳新增就业人数，以期末参加社保人数为准。</w:t>
            </w:r>
          </w:p>
        </w:tc>
        <w:tc>
          <w:tcPr>
            <w:tcW w:w="1207" w:type="pct"/>
            <w:vAlign w:val="center"/>
          </w:tcPr>
          <w:p w14:paraId="04E6D1E5">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每符合条件1人，计0.05分。最高5分。</w:t>
            </w:r>
          </w:p>
        </w:tc>
        <w:tc>
          <w:tcPr>
            <w:tcW w:w="1056" w:type="pct"/>
            <w:vAlign w:val="center"/>
          </w:tcPr>
          <w:p w14:paraId="46390CC4">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新增就业人数。</w:t>
            </w:r>
          </w:p>
        </w:tc>
        <w:tc>
          <w:tcPr>
            <w:tcW w:w="316" w:type="pct"/>
            <w:vAlign w:val="center"/>
          </w:tcPr>
          <w:p w14:paraId="7BF7868E">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7654F1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06" w:type="pct"/>
            <w:vMerge w:val="continue"/>
            <w:vAlign w:val="center"/>
          </w:tcPr>
          <w:p w14:paraId="13D47AB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kern w:val="0"/>
                <w:sz w:val="24"/>
                <w:szCs w:val="24"/>
              </w:rPr>
            </w:pPr>
          </w:p>
        </w:tc>
        <w:tc>
          <w:tcPr>
            <w:tcW w:w="240" w:type="pct"/>
            <w:vAlign w:val="center"/>
          </w:tcPr>
          <w:p w14:paraId="675D3EB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7</w:t>
            </w:r>
          </w:p>
        </w:tc>
        <w:tc>
          <w:tcPr>
            <w:tcW w:w="549" w:type="pct"/>
            <w:vAlign w:val="center"/>
          </w:tcPr>
          <w:p w14:paraId="3435EE2A">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入驻企业专业集聚度</w:t>
            </w:r>
          </w:p>
        </w:tc>
        <w:tc>
          <w:tcPr>
            <w:tcW w:w="251" w:type="pct"/>
            <w:vAlign w:val="center"/>
          </w:tcPr>
          <w:p w14:paraId="7458ED3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5分</w:t>
            </w:r>
          </w:p>
        </w:tc>
        <w:tc>
          <w:tcPr>
            <w:tcW w:w="1075" w:type="pct"/>
            <w:vAlign w:val="center"/>
          </w:tcPr>
          <w:p w14:paraId="41F8C62A">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评价期内同一产业领域企业数量与入驻企业总数的比值。</w:t>
            </w:r>
          </w:p>
        </w:tc>
        <w:tc>
          <w:tcPr>
            <w:tcW w:w="1207" w:type="pct"/>
            <w:vAlign w:val="center"/>
          </w:tcPr>
          <w:p w14:paraId="7C2ECE88">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50%—60%，计3分；60%—70%，计4分；≥70%，计5分。</w:t>
            </w:r>
          </w:p>
        </w:tc>
        <w:tc>
          <w:tcPr>
            <w:tcW w:w="1056" w:type="pct"/>
            <w:vAlign w:val="center"/>
          </w:tcPr>
          <w:p w14:paraId="1253EC8E">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产业领域符合国家重点支持的高新技术领域。</w:t>
            </w:r>
          </w:p>
        </w:tc>
        <w:tc>
          <w:tcPr>
            <w:tcW w:w="316" w:type="pct"/>
            <w:vAlign w:val="center"/>
          </w:tcPr>
          <w:p w14:paraId="598C808E">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4767BD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306" w:type="pct"/>
            <w:vMerge w:val="restart"/>
            <w:vAlign w:val="center"/>
          </w:tcPr>
          <w:p w14:paraId="3429276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孵化</w:t>
            </w:r>
          </w:p>
          <w:p w14:paraId="748CB71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成效</w:t>
            </w:r>
          </w:p>
        </w:tc>
        <w:tc>
          <w:tcPr>
            <w:tcW w:w="240" w:type="pct"/>
            <w:vAlign w:val="center"/>
          </w:tcPr>
          <w:p w14:paraId="6B202DE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8</w:t>
            </w:r>
          </w:p>
        </w:tc>
        <w:tc>
          <w:tcPr>
            <w:tcW w:w="549" w:type="pct"/>
            <w:vAlign w:val="center"/>
          </w:tcPr>
          <w:p w14:paraId="01921C49">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企业平均年销售收入</w:t>
            </w:r>
          </w:p>
        </w:tc>
        <w:tc>
          <w:tcPr>
            <w:tcW w:w="251" w:type="pct"/>
            <w:vAlign w:val="center"/>
          </w:tcPr>
          <w:p w14:paraId="0C5110D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5分</w:t>
            </w:r>
          </w:p>
        </w:tc>
        <w:tc>
          <w:tcPr>
            <w:tcW w:w="1075" w:type="pct"/>
            <w:vAlign w:val="center"/>
          </w:tcPr>
          <w:p w14:paraId="33969A38">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评价期内入驻企业销售收入平均值。</w:t>
            </w:r>
          </w:p>
        </w:tc>
        <w:tc>
          <w:tcPr>
            <w:tcW w:w="1207" w:type="pct"/>
            <w:vAlign w:val="center"/>
          </w:tcPr>
          <w:p w14:paraId="4434D6B0">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入驻企业销售收入平均值≥300万，计3分，每增加100万计1分，最高5分。</w:t>
            </w:r>
          </w:p>
        </w:tc>
        <w:tc>
          <w:tcPr>
            <w:tcW w:w="1056" w:type="pct"/>
            <w:vAlign w:val="center"/>
          </w:tcPr>
          <w:p w14:paraId="4D123DF4">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入驻不满一年的企业可不计算在内。</w:t>
            </w:r>
          </w:p>
        </w:tc>
        <w:tc>
          <w:tcPr>
            <w:tcW w:w="316" w:type="pct"/>
            <w:vAlign w:val="center"/>
          </w:tcPr>
          <w:p w14:paraId="2E1BB64C">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563461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306" w:type="pct"/>
            <w:vMerge w:val="continue"/>
            <w:vAlign w:val="center"/>
          </w:tcPr>
          <w:p w14:paraId="08A728C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kern w:val="0"/>
                <w:sz w:val="24"/>
                <w:szCs w:val="24"/>
              </w:rPr>
            </w:pPr>
          </w:p>
        </w:tc>
        <w:tc>
          <w:tcPr>
            <w:tcW w:w="240" w:type="pct"/>
            <w:vAlign w:val="center"/>
          </w:tcPr>
          <w:p w14:paraId="539BA9D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9</w:t>
            </w:r>
          </w:p>
        </w:tc>
        <w:tc>
          <w:tcPr>
            <w:tcW w:w="549" w:type="pct"/>
            <w:vAlign w:val="center"/>
          </w:tcPr>
          <w:p w14:paraId="61C5967B">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color w:val="FF0000"/>
                <w:kern w:val="0"/>
                <w:sz w:val="24"/>
                <w:szCs w:val="24"/>
              </w:rPr>
            </w:pPr>
            <w:r>
              <w:rPr>
                <w:rFonts w:hint="eastAsia" w:ascii="Times New Roman" w:hAnsi="Times New Roman" w:eastAsia="方正楷体_GBK" w:cs="仿宋"/>
                <w:kern w:val="0"/>
                <w:sz w:val="24"/>
                <w:szCs w:val="24"/>
              </w:rPr>
              <w:t>新增科技型企业数量</w:t>
            </w:r>
          </w:p>
        </w:tc>
        <w:tc>
          <w:tcPr>
            <w:tcW w:w="251" w:type="pct"/>
            <w:vAlign w:val="center"/>
          </w:tcPr>
          <w:p w14:paraId="1FDD296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不限</w:t>
            </w:r>
          </w:p>
        </w:tc>
        <w:tc>
          <w:tcPr>
            <w:tcW w:w="1075" w:type="pct"/>
            <w:vAlign w:val="center"/>
          </w:tcPr>
          <w:p w14:paraId="109FE17A">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入驻企业中新增科技型中小企业、无锡“三类”企业、高新技术培育入库企业、高新技术企业的数量。</w:t>
            </w:r>
          </w:p>
        </w:tc>
        <w:tc>
          <w:tcPr>
            <w:tcW w:w="1207" w:type="pct"/>
            <w:vAlign w:val="center"/>
          </w:tcPr>
          <w:p w14:paraId="567DB362">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每备案1家科技型中小企业，计1分；无锡“三类”企业入库1家计1分；正式遴选“三类”企业1家计3分；高新技术企业1家计5分。</w:t>
            </w:r>
          </w:p>
        </w:tc>
        <w:tc>
          <w:tcPr>
            <w:tcW w:w="1056" w:type="pct"/>
            <w:vAlign w:val="center"/>
          </w:tcPr>
          <w:p w14:paraId="660C205F">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p>
        </w:tc>
        <w:tc>
          <w:tcPr>
            <w:tcW w:w="316" w:type="pct"/>
            <w:vAlign w:val="center"/>
          </w:tcPr>
          <w:p w14:paraId="4A90B790">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112CFA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306" w:type="pct"/>
            <w:vMerge w:val="continue"/>
            <w:vAlign w:val="center"/>
          </w:tcPr>
          <w:p w14:paraId="57AC439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kern w:val="0"/>
                <w:sz w:val="24"/>
                <w:szCs w:val="24"/>
              </w:rPr>
            </w:pPr>
          </w:p>
        </w:tc>
        <w:tc>
          <w:tcPr>
            <w:tcW w:w="240" w:type="pct"/>
            <w:vAlign w:val="center"/>
          </w:tcPr>
          <w:p w14:paraId="5C07E10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10</w:t>
            </w:r>
          </w:p>
        </w:tc>
        <w:tc>
          <w:tcPr>
            <w:tcW w:w="549" w:type="pct"/>
            <w:vAlign w:val="center"/>
          </w:tcPr>
          <w:p w14:paraId="0E7CDE26">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科技招商数量</w:t>
            </w:r>
          </w:p>
        </w:tc>
        <w:tc>
          <w:tcPr>
            <w:tcW w:w="251" w:type="pct"/>
            <w:vAlign w:val="center"/>
          </w:tcPr>
          <w:p w14:paraId="073BD3B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不限</w:t>
            </w:r>
          </w:p>
        </w:tc>
        <w:tc>
          <w:tcPr>
            <w:tcW w:w="1075" w:type="pct"/>
            <w:vAlign w:val="center"/>
          </w:tcPr>
          <w:p w14:paraId="0A99B5A5">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新引进科技型加速企业数量，以正式入住实质性运营为准。除从我市孵化器毕业企业外，不包括本市原有企业变更入驻。</w:t>
            </w:r>
          </w:p>
        </w:tc>
        <w:tc>
          <w:tcPr>
            <w:tcW w:w="1207" w:type="pct"/>
            <w:vAlign w:val="center"/>
          </w:tcPr>
          <w:p w14:paraId="79F91F90">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评价期内每引进1家科技型加速企业并实质性运作计1分，引进入驻企业为从孵化器毕业企业计2分，引进符合“暨阳英才”入库条件的企业并实质性运作计2分。同一家企业不重复计分。</w:t>
            </w:r>
          </w:p>
        </w:tc>
        <w:tc>
          <w:tcPr>
            <w:tcW w:w="1056" w:type="pct"/>
            <w:vAlign w:val="center"/>
          </w:tcPr>
          <w:p w14:paraId="766B0DE9">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以正式签订入驻协议并在无锡科创云平台备案为准。</w:t>
            </w:r>
          </w:p>
        </w:tc>
        <w:tc>
          <w:tcPr>
            <w:tcW w:w="316" w:type="pct"/>
            <w:vAlign w:val="center"/>
          </w:tcPr>
          <w:p w14:paraId="7A101E63">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6ED1F7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306" w:type="pct"/>
            <w:vMerge w:val="continue"/>
            <w:vAlign w:val="center"/>
          </w:tcPr>
          <w:p w14:paraId="48B8C14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kern w:val="0"/>
                <w:sz w:val="24"/>
                <w:szCs w:val="24"/>
              </w:rPr>
            </w:pPr>
          </w:p>
        </w:tc>
        <w:tc>
          <w:tcPr>
            <w:tcW w:w="240" w:type="pct"/>
            <w:vAlign w:val="center"/>
          </w:tcPr>
          <w:p w14:paraId="155B33A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11</w:t>
            </w:r>
          </w:p>
        </w:tc>
        <w:tc>
          <w:tcPr>
            <w:tcW w:w="549" w:type="pct"/>
            <w:vAlign w:val="center"/>
          </w:tcPr>
          <w:p w14:paraId="57AA9BF0">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技术转移服务</w:t>
            </w:r>
          </w:p>
        </w:tc>
        <w:tc>
          <w:tcPr>
            <w:tcW w:w="251" w:type="pct"/>
            <w:vAlign w:val="center"/>
          </w:tcPr>
          <w:p w14:paraId="75ED062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5分</w:t>
            </w:r>
          </w:p>
        </w:tc>
        <w:tc>
          <w:tcPr>
            <w:tcW w:w="1075" w:type="pct"/>
            <w:vAlign w:val="center"/>
          </w:tcPr>
          <w:p w14:paraId="66F7CEF3">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评价期内开展技术转移服务质量。</w:t>
            </w:r>
          </w:p>
        </w:tc>
        <w:tc>
          <w:tcPr>
            <w:tcW w:w="1207" w:type="pct"/>
            <w:vAlign w:val="center"/>
          </w:tcPr>
          <w:p w14:paraId="359FB1F0">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单一入驻企业技术交易支付额度≥5万，计1分，最高5分。</w:t>
            </w:r>
          </w:p>
        </w:tc>
        <w:tc>
          <w:tcPr>
            <w:tcW w:w="1056" w:type="pct"/>
            <w:vAlign w:val="center"/>
          </w:tcPr>
          <w:p w14:paraId="5DB744AB">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同一入驻企业不累计计分。</w:t>
            </w:r>
          </w:p>
        </w:tc>
        <w:tc>
          <w:tcPr>
            <w:tcW w:w="316" w:type="pct"/>
            <w:vAlign w:val="center"/>
          </w:tcPr>
          <w:p w14:paraId="342AF816">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38971A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306" w:type="pct"/>
            <w:vMerge w:val="continue"/>
            <w:vAlign w:val="center"/>
          </w:tcPr>
          <w:p w14:paraId="1C26A92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kern w:val="0"/>
                <w:sz w:val="24"/>
                <w:szCs w:val="24"/>
              </w:rPr>
            </w:pPr>
          </w:p>
        </w:tc>
        <w:tc>
          <w:tcPr>
            <w:tcW w:w="240" w:type="pct"/>
            <w:vAlign w:val="center"/>
          </w:tcPr>
          <w:p w14:paraId="34D88A6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12</w:t>
            </w:r>
          </w:p>
        </w:tc>
        <w:tc>
          <w:tcPr>
            <w:tcW w:w="549" w:type="pct"/>
            <w:vAlign w:val="center"/>
          </w:tcPr>
          <w:p w14:paraId="6ACFE835">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新增授权专利数量</w:t>
            </w:r>
          </w:p>
        </w:tc>
        <w:tc>
          <w:tcPr>
            <w:tcW w:w="251" w:type="pct"/>
            <w:vAlign w:val="center"/>
          </w:tcPr>
          <w:p w14:paraId="241256C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10分</w:t>
            </w:r>
          </w:p>
        </w:tc>
        <w:tc>
          <w:tcPr>
            <w:tcW w:w="1075" w:type="pct"/>
            <w:vAlign w:val="center"/>
          </w:tcPr>
          <w:p w14:paraId="258FFCDC">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在孵企业获得新增授权专利的数量。</w:t>
            </w:r>
          </w:p>
        </w:tc>
        <w:tc>
          <w:tcPr>
            <w:tcW w:w="1207" w:type="pct"/>
            <w:vAlign w:val="center"/>
          </w:tcPr>
          <w:p w14:paraId="20F95152">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每授权1件发明专利（或集成电路设计），计2分；每授权1件实用新型专利（或外观、软著），计1分。最高10分。</w:t>
            </w:r>
          </w:p>
        </w:tc>
        <w:tc>
          <w:tcPr>
            <w:tcW w:w="1056" w:type="pct"/>
            <w:vAlign w:val="center"/>
          </w:tcPr>
          <w:p w14:paraId="5F49EC43">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知识产权均以授权为准。</w:t>
            </w:r>
          </w:p>
        </w:tc>
        <w:tc>
          <w:tcPr>
            <w:tcW w:w="316" w:type="pct"/>
            <w:vAlign w:val="center"/>
          </w:tcPr>
          <w:p w14:paraId="08C7072B">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047278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306" w:type="pct"/>
            <w:vMerge w:val="continue"/>
            <w:vAlign w:val="center"/>
          </w:tcPr>
          <w:p w14:paraId="3F0F5C0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kern w:val="0"/>
                <w:sz w:val="24"/>
                <w:szCs w:val="24"/>
              </w:rPr>
            </w:pPr>
          </w:p>
        </w:tc>
        <w:tc>
          <w:tcPr>
            <w:tcW w:w="240" w:type="pct"/>
            <w:vAlign w:val="center"/>
          </w:tcPr>
          <w:p w14:paraId="571846E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13</w:t>
            </w:r>
          </w:p>
        </w:tc>
        <w:tc>
          <w:tcPr>
            <w:tcW w:w="549" w:type="pct"/>
            <w:vAlign w:val="center"/>
          </w:tcPr>
          <w:p w14:paraId="7E6E52E5">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获得投融资的入驻企业数量</w:t>
            </w:r>
          </w:p>
        </w:tc>
        <w:tc>
          <w:tcPr>
            <w:tcW w:w="251" w:type="pct"/>
            <w:vAlign w:val="center"/>
          </w:tcPr>
          <w:p w14:paraId="1EA6E81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10分</w:t>
            </w:r>
          </w:p>
        </w:tc>
        <w:tc>
          <w:tcPr>
            <w:tcW w:w="1075" w:type="pct"/>
            <w:vAlign w:val="center"/>
          </w:tcPr>
          <w:p w14:paraId="0B63522F">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评价期内获得机构风险投资、债权投资或被兼并收购的在孵企业数量。</w:t>
            </w:r>
          </w:p>
        </w:tc>
        <w:tc>
          <w:tcPr>
            <w:tcW w:w="1207" w:type="pct"/>
            <w:vAlign w:val="center"/>
          </w:tcPr>
          <w:p w14:paraId="160BBE6F">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每个案例计2分。最高10分。</w:t>
            </w:r>
          </w:p>
        </w:tc>
        <w:tc>
          <w:tcPr>
            <w:tcW w:w="1056" w:type="pct"/>
            <w:vAlign w:val="center"/>
          </w:tcPr>
          <w:p w14:paraId="4AB6A0B2">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投融资机构不限于本加速器内。</w:t>
            </w:r>
          </w:p>
        </w:tc>
        <w:tc>
          <w:tcPr>
            <w:tcW w:w="316" w:type="pct"/>
            <w:vAlign w:val="center"/>
          </w:tcPr>
          <w:p w14:paraId="52D8CDD3">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773CE7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306" w:type="pct"/>
            <w:vAlign w:val="center"/>
          </w:tcPr>
          <w:p w14:paraId="426B5B9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孵化</w:t>
            </w:r>
          </w:p>
          <w:p w14:paraId="17AACBF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成效</w:t>
            </w:r>
          </w:p>
        </w:tc>
        <w:tc>
          <w:tcPr>
            <w:tcW w:w="240" w:type="pct"/>
            <w:vAlign w:val="center"/>
          </w:tcPr>
          <w:p w14:paraId="5D09278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14</w:t>
            </w:r>
          </w:p>
        </w:tc>
        <w:tc>
          <w:tcPr>
            <w:tcW w:w="549" w:type="pct"/>
            <w:vAlign w:val="center"/>
          </w:tcPr>
          <w:p w14:paraId="2A0B0785">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企业实际缴税金额</w:t>
            </w:r>
          </w:p>
        </w:tc>
        <w:tc>
          <w:tcPr>
            <w:tcW w:w="251" w:type="pct"/>
            <w:vAlign w:val="center"/>
          </w:tcPr>
          <w:p w14:paraId="0DC22E0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10分</w:t>
            </w:r>
          </w:p>
        </w:tc>
        <w:tc>
          <w:tcPr>
            <w:tcW w:w="1075" w:type="pct"/>
            <w:vAlign w:val="center"/>
          </w:tcPr>
          <w:p w14:paraId="5C1DDA51">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评价期内入驻企业实际上缴税额。</w:t>
            </w:r>
          </w:p>
        </w:tc>
        <w:tc>
          <w:tcPr>
            <w:tcW w:w="1207" w:type="pct"/>
            <w:vAlign w:val="center"/>
          </w:tcPr>
          <w:p w14:paraId="437845FE">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每纳税30万元，计1分，单一企业每次最高计2分。最高10分。</w:t>
            </w:r>
          </w:p>
        </w:tc>
        <w:tc>
          <w:tcPr>
            <w:tcW w:w="1056" w:type="pct"/>
            <w:vAlign w:val="center"/>
          </w:tcPr>
          <w:p w14:paraId="0BE45640">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p>
        </w:tc>
        <w:tc>
          <w:tcPr>
            <w:tcW w:w="316" w:type="pct"/>
            <w:vAlign w:val="center"/>
          </w:tcPr>
          <w:p w14:paraId="449ED278">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3BD169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14" w:hRule="atLeast"/>
          <w:jc w:val="center"/>
        </w:trPr>
        <w:tc>
          <w:tcPr>
            <w:tcW w:w="306" w:type="pct"/>
            <w:vMerge w:val="restart"/>
            <w:vAlign w:val="center"/>
          </w:tcPr>
          <w:p w14:paraId="5DD023B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创新</w:t>
            </w:r>
          </w:p>
          <w:p w14:paraId="31D9386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发展</w:t>
            </w:r>
          </w:p>
        </w:tc>
        <w:tc>
          <w:tcPr>
            <w:tcW w:w="240" w:type="pct"/>
            <w:vAlign w:val="center"/>
          </w:tcPr>
          <w:p w14:paraId="6972213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15</w:t>
            </w:r>
          </w:p>
        </w:tc>
        <w:tc>
          <w:tcPr>
            <w:tcW w:w="549" w:type="pct"/>
            <w:vAlign w:val="center"/>
          </w:tcPr>
          <w:p w14:paraId="6EA83290">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各类相关科技、人才比赛项目获奖</w:t>
            </w:r>
          </w:p>
        </w:tc>
        <w:tc>
          <w:tcPr>
            <w:tcW w:w="251" w:type="pct"/>
            <w:vAlign w:val="center"/>
          </w:tcPr>
          <w:p w14:paraId="5BB9D51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不限</w:t>
            </w:r>
          </w:p>
        </w:tc>
        <w:tc>
          <w:tcPr>
            <w:tcW w:w="1075" w:type="pct"/>
            <w:vAlign w:val="center"/>
          </w:tcPr>
          <w:p w14:paraId="07947815">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评价期内入驻企业（或加速器推荐的团队）在各级各类科技、人才相关比赛中获奖的数量。</w:t>
            </w:r>
          </w:p>
        </w:tc>
        <w:tc>
          <w:tcPr>
            <w:tcW w:w="1207" w:type="pct"/>
            <w:vAlign w:val="center"/>
          </w:tcPr>
          <w:p w14:paraId="5F67D1C2">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江阴市级比赛获奖计2分，无锡市级获奖计3分，江苏省级获奖计5分，国家级获奖计10分。单一企业获奖计分就高不就低，不重复计分。</w:t>
            </w:r>
          </w:p>
        </w:tc>
        <w:tc>
          <w:tcPr>
            <w:tcW w:w="1056" w:type="pct"/>
            <w:vAlign w:val="center"/>
          </w:tcPr>
          <w:p w14:paraId="4D84FA2F">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奖项不分高低；比赛类别以各级政府部门举办赛事为准。</w:t>
            </w:r>
          </w:p>
        </w:tc>
        <w:tc>
          <w:tcPr>
            <w:tcW w:w="316" w:type="pct"/>
            <w:vAlign w:val="center"/>
          </w:tcPr>
          <w:p w14:paraId="576789D3">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526BFC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306" w:type="pct"/>
            <w:vMerge w:val="continue"/>
            <w:vAlign w:val="center"/>
          </w:tcPr>
          <w:p w14:paraId="5C46742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kern w:val="0"/>
                <w:sz w:val="24"/>
                <w:szCs w:val="24"/>
              </w:rPr>
            </w:pPr>
          </w:p>
        </w:tc>
        <w:tc>
          <w:tcPr>
            <w:tcW w:w="240" w:type="pct"/>
            <w:vAlign w:val="center"/>
          </w:tcPr>
          <w:p w14:paraId="49579FD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16</w:t>
            </w:r>
          </w:p>
        </w:tc>
        <w:tc>
          <w:tcPr>
            <w:tcW w:w="549" w:type="pct"/>
            <w:vAlign w:val="center"/>
          </w:tcPr>
          <w:p w14:paraId="2EC3629D">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获得科技计划项目立项支持</w:t>
            </w:r>
          </w:p>
        </w:tc>
        <w:tc>
          <w:tcPr>
            <w:tcW w:w="251" w:type="pct"/>
            <w:vAlign w:val="center"/>
          </w:tcPr>
          <w:p w14:paraId="3430F0C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不限</w:t>
            </w:r>
          </w:p>
        </w:tc>
        <w:tc>
          <w:tcPr>
            <w:tcW w:w="1075" w:type="pct"/>
            <w:vAlign w:val="center"/>
          </w:tcPr>
          <w:p w14:paraId="2754F776">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评价期内入驻企业获国家、省、市科技计划项目立项数量。</w:t>
            </w:r>
          </w:p>
        </w:tc>
        <w:tc>
          <w:tcPr>
            <w:tcW w:w="1207" w:type="pct"/>
            <w:vAlign w:val="center"/>
          </w:tcPr>
          <w:p w14:paraId="101604DF">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国家级每项10分；江苏省级每项5分；江阴市级每项2分。</w:t>
            </w:r>
          </w:p>
        </w:tc>
        <w:tc>
          <w:tcPr>
            <w:tcW w:w="1056" w:type="pct"/>
            <w:vAlign w:val="center"/>
          </w:tcPr>
          <w:p w14:paraId="497FAD4B">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参与单位同等有效。</w:t>
            </w:r>
          </w:p>
        </w:tc>
        <w:tc>
          <w:tcPr>
            <w:tcW w:w="316" w:type="pct"/>
            <w:vAlign w:val="center"/>
          </w:tcPr>
          <w:p w14:paraId="375B8D06">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0D2901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31" w:hRule="atLeast"/>
          <w:jc w:val="center"/>
        </w:trPr>
        <w:tc>
          <w:tcPr>
            <w:tcW w:w="306" w:type="pct"/>
            <w:vMerge w:val="continue"/>
            <w:vAlign w:val="center"/>
          </w:tcPr>
          <w:p w14:paraId="32C131C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kern w:val="0"/>
                <w:sz w:val="24"/>
                <w:szCs w:val="24"/>
              </w:rPr>
            </w:pPr>
          </w:p>
        </w:tc>
        <w:tc>
          <w:tcPr>
            <w:tcW w:w="240" w:type="pct"/>
            <w:vAlign w:val="center"/>
          </w:tcPr>
          <w:p w14:paraId="67F9414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17</w:t>
            </w:r>
          </w:p>
        </w:tc>
        <w:tc>
          <w:tcPr>
            <w:tcW w:w="549" w:type="pct"/>
            <w:vAlign w:val="center"/>
          </w:tcPr>
          <w:p w14:paraId="678C1DE5">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品牌特色工作</w:t>
            </w:r>
          </w:p>
        </w:tc>
        <w:tc>
          <w:tcPr>
            <w:tcW w:w="251" w:type="pct"/>
            <w:vAlign w:val="center"/>
          </w:tcPr>
          <w:p w14:paraId="1BD2CA0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5分</w:t>
            </w:r>
          </w:p>
        </w:tc>
        <w:tc>
          <w:tcPr>
            <w:tcW w:w="1075" w:type="pct"/>
            <w:vAlign w:val="center"/>
          </w:tcPr>
          <w:p w14:paraId="7A3A28AF">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评价期内加速器开展的特色工作，孵化模式在区域范围内形成辐射效应，促进地区创新创业文化氛围营造。</w:t>
            </w:r>
          </w:p>
        </w:tc>
        <w:tc>
          <w:tcPr>
            <w:tcW w:w="1207" w:type="pct"/>
            <w:vAlign w:val="center"/>
          </w:tcPr>
          <w:p w14:paraId="63560B38">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获得国家、省级、市级党报党刊、电视台等媒体报道的，每篇（次）分别加2分、1分、0.5分；编制行业协会标准每项5分。</w:t>
            </w:r>
          </w:p>
        </w:tc>
        <w:tc>
          <w:tcPr>
            <w:tcW w:w="1056" w:type="pct"/>
            <w:vAlign w:val="center"/>
          </w:tcPr>
          <w:p w14:paraId="1674B1CE">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市级含无锡。</w:t>
            </w:r>
          </w:p>
        </w:tc>
        <w:tc>
          <w:tcPr>
            <w:tcW w:w="316" w:type="pct"/>
            <w:vAlign w:val="center"/>
          </w:tcPr>
          <w:p w14:paraId="3B817DED">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671C4E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306" w:type="pct"/>
            <w:vAlign w:val="center"/>
          </w:tcPr>
          <w:p w14:paraId="2EBD64D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spacing w:val="-8"/>
                <w:kern w:val="0"/>
                <w:sz w:val="24"/>
                <w:szCs w:val="24"/>
              </w:rPr>
            </w:pPr>
            <w:r>
              <w:rPr>
                <w:rFonts w:hint="eastAsia" w:ascii="Times New Roman" w:hAnsi="Times New Roman" w:eastAsia="方正楷体_GBK" w:cs="仿宋"/>
                <w:spacing w:val="-8"/>
                <w:kern w:val="0"/>
                <w:sz w:val="24"/>
                <w:szCs w:val="24"/>
              </w:rPr>
              <w:t>附加项</w:t>
            </w:r>
          </w:p>
        </w:tc>
        <w:tc>
          <w:tcPr>
            <w:tcW w:w="240" w:type="pct"/>
            <w:vAlign w:val="center"/>
          </w:tcPr>
          <w:p w14:paraId="288D2F0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32"/>
                <w:sz w:val="24"/>
                <w:szCs w:val="24"/>
              </w:rPr>
            </w:pPr>
            <w:r>
              <w:rPr>
                <w:rFonts w:hint="eastAsia" w:ascii="Times New Roman" w:hAnsi="Times New Roman" w:eastAsia="方正楷体_GBK" w:cs="仿宋"/>
                <w:kern w:val="32"/>
                <w:sz w:val="24"/>
                <w:szCs w:val="24"/>
              </w:rPr>
              <w:t>18</w:t>
            </w:r>
          </w:p>
        </w:tc>
        <w:tc>
          <w:tcPr>
            <w:tcW w:w="549" w:type="pct"/>
            <w:vAlign w:val="center"/>
          </w:tcPr>
          <w:p w14:paraId="2E2D518B">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获评各级政府部门荣誉</w:t>
            </w:r>
          </w:p>
        </w:tc>
        <w:tc>
          <w:tcPr>
            <w:tcW w:w="251" w:type="pct"/>
            <w:vAlign w:val="center"/>
          </w:tcPr>
          <w:p w14:paraId="31597FB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5分</w:t>
            </w:r>
          </w:p>
        </w:tc>
        <w:tc>
          <w:tcPr>
            <w:tcW w:w="1075" w:type="pct"/>
            <w:vAlign w:val="center"/>
          </w:tcPr>
          <w:p w14:paraId="2E29302F">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评价期内，加速器获得科技部门无锡市级以上荣誉称号。</w:t>
            </w:r>
          </w:p>
        </w:tc>
        <w:tc>
          <w:tcPr>
            <w:tcW w:w="1207" w:type="pct"/>
            <w:vAlign w:val="center"/>
          </w:tcPr>
          <w:p w14:paraId="7D436B0E">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无锡市级每获一项计1分，省级每获一项计2分，国家级每获一项计3分，最高5分。</w:t>
            </w:r>
          </w:p>
        </w:tc>
        <w:tc>
          <w:tcPr>
            <w:tcW w:w="1056" w:type="pct"/>
            <w:vAlign w:val="center"/>
          </w:tcPr>
          <w:p w14:paraId="750032D1">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cs="仿宋"/>
                <w:kern w:val="0"/>
                <w:sz w:val="24"/>
                <w:szCs w:val="24"/>
              </w:rPr>
            </w:pPr>
            <w:r>
              <w:rPr>
                <w:rFonts w:hint="eastAsia" w:ascii="Times New Roman" w:hAnsi="Times New Roman" w:eastAsia="方正楷体_GBK" w:cs="仿宋"/>
                <w:kern w:val="0"/>
                <w:sz w:val="24"/>
                <w:szCs w:val="24"/>
              </w:rPr>
              <w:t>同一类别的以最高荣誉计。</w:t>
            </w:r>
          </w:p>
        </w:tc>
        <w:tc>
          <w:tcPr>
            <w:tcW w:w="316" w:type="pct"/>
            <w:vAlign w:val="center"/>
          </w:tcPr>
          <w:p w14:paraId="1F5B432F">
            <w:pPr>
              <w:keepNext w:val="0"/>
              <w:keepLines w:val="0"/>
              <w:pageBreakBefore w:val="0"/>
              <w:widowControl w:val="0"/>
              <w:kinsoku/>
              <w:wordWrap/>
              <w:overflowPunct w:val="0"/>
              <w:topLinePunct w:val="0"/>
              <w:autoSpaceDE/>
              <w:autoSpaceDN/>
              <w:bidi w:val="0"/>
              <w:adjustRightInd/>
              <w:snapToGrid/>
              <w:spacing w:line="0" w:lineRule="atLeast"/>
              <w:textAlignment w:val="auto"/>
              <w:rPr>
                <w:rFonts w:ascii="Times New Roman" w:hAnsi="Times New Roman" w:eastAsia="方正楷体_GBK"/>
                <w:kern w:val="0"/>
                <w:sz w:val="24"/>
                <w:szCs w:val="24"/>
              </w:rPr>
            </w:pPr>
          </w:p>
        </w:tc>
      </w:tr>
      <w:tr w14:paraId="52D7A9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06" w:type="pct"/>
            <w:vAlign w:val="center"/>
          </w:tcPr>
          <w:p w14:paraId="3C28253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spacing w:val="-8"/>
                <w:kern w:val="0"/>
                <w:sz w:val="24"/>
                <w:szCs w:val="24"/>
              </w:rPr>
            </w:pPr>
            <w:r>
              <w:rPr>
                <w:rFonts w:hint="eastAsia" w:ascii="Times New Roman" w:hAnsi="Times New Roman" w:eastAsia="方正楷体_GBK" w:cs="仿宋"/>
                <w:spacing w:val="-8"/>
                <w:kern w:val="0"/>
                <w:sz w:val="24"/>
                <w:szCs w:val="24"/>
              </w:rPr>
              <w:t>合计</w:t>
            </w:r>
          </w:p>
        </w:tc>
        <w:tc>
          <w:tcPr>
            <w:tcW w:w="4378" w:type="pct"/>
            <w:gridSpan w:val="6"/>
            <w:vAlign w:val="center"/>
          </w:tcPr>
          <w:p w14:paraId="711AD84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仿宋"/>
                <w:kern w:val="0"/>
                <w:sz w:val="24"/>
                <w:szCs w:val="24"/>
              </w:rPr>
            </w:pPr>
          </w:p>
        </w:tc>
        <w:tc>
          <w:tcPr>
            <w:tcW w:w="316" w:type="pct"/>
            <w:vAlign w:val="center"/>
          </w:tcPr>
          <w:p w14:paraId="42B11A4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kern w:val="0"/>
                <w:sz w:val="24"/>
                <w:szCs w:val="24"/>
              </w:rPr>
            </w:pPr>
          </w:p>
        </w:tc>
      </w:tr>
    </w:tbl>
    <w:p w14:paraId="1AA2456B">
      <w:pPr>
        <w:keepNext w:val="0"/>
        <w:keepLines w:val="0"/>
        <w:pageBreakBefore w:val="0"/>
        <w:widowControl w:val="0"/>
        <w:kinsoku/>
        <w:wordWrap/>
        <w:overflowPunct w:val="0"/>
        <w:topLinePunct w:val="0"/>
        <w:autoSpaceDE/>
        <w:autoSpaceDN/>
        <w:bidi w:val="0"/>
        <w:adjustRightInd/>
        <w:snapToGrid/>
        <w:spacing w:beforeLines="30" w:line="0" w:lineRule="atLeast"/>
        <w:textAlignment w:val="auto"/>
        <w:rPr>
          <w:rFonts w:ascii="Times New Roman" w:hAnsi="Times New Roman" w:eastAsia="方正楷体_GBK" w:cs="仿宋"/>
          <w:sz w:val="24"/>
        </w:rPr>
      </w:pPr>
      <w:r>
        <w:rPr>
          <w:rFonts w:hint="eastAsia" w:ascii="Times New Roman" w:hAnsi="Times New Roman" w:eastAsia="方正楷体_GBK" w:cs="仿宋"/>
          <w:sz w:val="24"/>
        </w:rPr>
        <w:t>备注：凡加速器考核未达加速器认定基本条件的，实行一票否决，列入未通过考核加速器名单。</w:t>
      </w:r>
    </w:p>
    <w:p w14:paraId="2DD32CDB">
      <w:pPr>
        <w:keepNext w:val="0"/>
        <w:keepLines w:val="0"/>
        <w:pageBreakBefore w:val="0"/>
        <w:widowControl w:val="0"/>
        <w:kinsoku/>
        <w:wordWrap/>
        <w:overflowPunct w:val="0"/>
        <w:topLinePunct w:val="0"/>
        <w:autoSpaceDE/>
        <w:autoSpaceDN/>
        <w:bidi w:val="0"/>
        <w:adjustRightInd/>
        <w:snapToGrid/>
        <w:jc w:val="left"/>
        <w:textAlignment w:val="auto"/>
        <w:rPr>
          <w:rFonts w:ascii="Times New Roman" w:hAnsi="Times New Roman"/>
        </w:rPr>
      </w:pPr>
      <w:r>
        <w:rPr>
          <w:rFonts w:ascii="Times New Roman" w:hAnsi="Times New Roman"/>
        </w:rPr>
        <w:br w:type="page"/>
      </w:r>
    </w:p>
    <w:p w14:paraId="43E8ECD2">
      <w:pPr>
        <w:keepNext w:val="0"/>
        <w:keepLines w:val="0"/>
        <w:pageBreakBefore w:val="0"/>
        <w:widowControl w:val="0"/>
        <w:kinsoku/>
        <w:wordWrap/>
        <w:overflowPunct w:val="0"/>
        <w:topLinePunct w:val="0"/>
        <w:autoSpaceDE/>
        <w:autoSpaceDN/>
        <w:bidi w:val="0"/>
        <w:adjustRightInd/>
        <w:snapToGrid/>
        <w:textAlignment w:val="auto"/>
        <w:rPr>
          <w:rFonts w:ascii="Times New Roman" w:hAnsi="Times New Roman" w:eastAsia="方正黑体_GBK" w:cs="黑体"/>
          <w:snapToGrid w:val="0"/>
          <w:kern w:val="0"/>
          <w:szCs w:val="32"/>
        </w:rPr>
      </w:pPr>
      <w:r>
        <w:rPr>
          <w:rFonts w:hint="eastAsia" w:ascii="Times New Roman" w:hAnsi="Times New Roman" w:eastAsia="方正黑体_GBK" w:cs="黑体"/>
          <w:snapToGrid w:val="0"/>
          <w:kern w:val="0"/>
          <w:szCs w:val="32"/>
        </w:rPr>
        <w:t>附件5</w:t>
      </w:r>
    </w:p>
    <w:p w14:paraId="42D03BE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小标宋_GBK" w:cs="Arial"/>
          <w:color w:val="000000"/>
          <w:spacing w:val="4"/>
          <w:kern w:val="0"/>
          <w:sz w:val="44"/>
          <w:szCs w:val="44"/>
        </w:rPr>
      </w:pPr>
      <w:r>
        <w:rPr>
          <w:rFonts w:hint="eastAsia" w:ascii="Times New Roman" w:hAnsi="Times New Roman" w:eastAsia="方正小标宋_GBK" w:cs="Arial"/>
          <w:color w:val="000000"/>
          <w:spacing w:val="4"/>
          <w:kern w:val="0"/>
          <w:sz w:val="44"/>
          <w:szCs w:val="44"/>
        </w:rPr>
        <w:t>江阴市众创空间、科技企业孵化器和科技企业加速器</w:t>
      </w:r>
    </w:p>
    <w:p w14:paraId="552C3CA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小标宋_GBK" w:cs="Arial"/>
          <w:color w:val="000000"/>
          <w:spacing w:val="4"/>
          <w:kern w:val="0"/>
          <w:sz w:val="44"/>
          <w:szCs w:val="44"/>
        </w:rPr>
      </w:pPr>
      <w:r>
        <w:rPr>
          <w:rFonts w:hint="eastAsia" w:ascii="Times New Roman" w:hAnsi="Times New Roman" w:eastAsia="方正小标宋_GBK" w:cs="Arial"/>
          <w:color w:val="000000"/>
          <w:spacing w:val="4"/>
          <w:kern w:val="0"/>
          <w:sz w:val="44"/>
          <w:szCs w:val="44"/>
        </w:rPr>
        <w:t>绩效评价对象分类名单</w:t>
      </w:r>
    </w:p>
    <w:p w14:paraId="75C85CB1">
      <w:pPr>
        <w:keepNext w:val="0"/>
        <w:keepLines w:val="0"/>
        <w:pageBreakBefore w:val="0"/>
        <w:widowControl w:val="0"/>
        <w:tabs>
          <w:tab w:val="left" w:pos="5954"/>
        </w:tabs>
        <w:kinsoku/>
        <w:wordWrap/>
        <w:overflowPunct w:val="0"/>
        <w:topLinePunct w:val="0"/>
        <w:autoSpaceDE/>
        <w:autoSpaceDN/>
        <w:bidi w:val="0"/>
        <w:adjustRightInd/>
        <w:snapToGrid/>
        <w:spacing w:beforeLines="30" w:afterLines="30" w:line="0" w:lineRule="atLeast"/>
        <w:jc w:val="center"/>
        <w:textAlignment w:val="auto"/>
        <w:rPr>
          <w:rFonts w:ascii="Times New Roman" w:hAnsi="Times New Roman" w:eastAsia="方正黑体_GBK"/>
          <w:color w:val="000000" w:themeColor="text1"/>
          <w:kern w:val="0"/>
          <w:szCs w:val="30"/>
          <w14:textFill>
            <w14:solidFill>
              <w14:schemeClr w14:val="tx1"/>
            </w14:solidFill>
          </w14:textFill>
        </w:rPr>
      </w:pPr>
      <w:r>
        <w:rPr>
          <w:rFonts w:hint="eastAsia" w:ascii="Times New Roman" w:hAnsi="Times New Roman" w:eastAsia="方正黑体_GBK"/>
          <w:color w:val="000000" w:themeColor="text1"/>
          <w:kern w:val="0"/>
          <w:szCs w:val="30"/>
          <w14:textFill>
            <w14:solidFill>
              <w14:schemeClr w14:val="tx1"/>
            </w14:solidFill>
          </w14:textFill>
        </w:rPr>
        <w:t>众创空间</w:t>
      </w:r>
    </w:p>
    <w:tbl>
      <w:tblPr>
        <w:tblStyle w:val="10"/>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38"/>
        <w:gridCol w:w="5096"/>
        <w:gridCol w:w="6362"/>
        <w:gridCol w:w="1790"/>
      </w:tblGrid>
      <w:tr w14:paraId="7EDB0E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520" w:type="pct"/>
            <w:vAlign w:val="center"/>
          </w:tcPr>
          <w:p w14:paraId="4D7F38A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黑体_GBK" w:cs="Arial"/>
                <w:color w:val="000000"/>
                <w:kern w:val="0"/>
                <w:sz w:val="24"/>
                <w:szCs w:val="24"/>
              </w:rPr>
            </w:pPr>
            <w:r>
              <w:rPr>
                <w:rFonts w:hint="eastAsia" w:ascii="Times New Roman" w:hAnsi="Times New Roman" w:eastAsia="方正黑体_GBK" w:cs="Arial"/>
                <w:color w:val="000000"/>
                <w:kern w:val="0"/>
                <w:sz w:val="24"/>
                <w:szCs w:val="24"/>
              </w:rPr>
              <w:t>序号</w:t>
            </w:r>
          </w:p>
        </w:tc>
        <w:tc>
          <w:tcPr>
            <w:tcW w:w="1723" w:type="pct"/>
            <w:vAlign w:val="center"/>
          </w:tcPr>
          <w:p w14:paraId="6AA1146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黑体_GBK" w:cs="Arial"/>
                <w:color w:val="000000"/>
                <w:kern w:val="0"/>
                <w:sz w:val="24"/>
                <w:szCs w:val="24"/>
              </w:rPr>
            </w:pPr>
            <w:r>
              <w:rPr>
                <w:rFonts w:hint="eastAsia" w:ascii="Times New Roman" w:hAnsi="Times New Roman" w:eastAsia="方正黑体_GBK" w:cs="Arial"/>
                <w:color w:val="000000"/>
                <w:kern w:val="0"/>
                <w:sz w:val="24"/>
                <w:szCs w:val="24"/>
              </w:rPr>
              <w:t>众创空间名称</w:t>
            </w:r>
          </w:p>
        </w:tc>
        <w:tc>
          <w:tcPr>
            <w:tcW w:w="2151" w:type="pct"/>
            <w:vAlign w:val="center"/>
          </w:tcPr>
          <w:p w14:paraId="3CE12E9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黑体_GBK" w:cs="Arial"/>
                <w:color w:val="000000"/>
                <w:kern w:val="0"/>
                <w:sz w:val="24"/>
                <w:szCs w:val="24"/>
              </w:rPr>
            </w:pPr>
            <w:r>
              <w:rPr>
                <w:rFonts w:hint="eastAsia" w:ascii="Times New Roman" w:hAnsi="Times New Roman" w:eastAsia="方正黑体_GBK" w:cs="Arial"/>
                <w:color w:val="000000"/>
                <w:kern w:val="0"/>
                <w:sz w:val="24"/>
                <w:szCs w:val="24"/>
              </w:rPr>
              <w:t>运营单位</w:t>
            </w:r>
          </w:p>
        </w:tc>
        <w:tc>
          <w:tcPr>
            <w:tcW w:w="605" w:type="pct"/>
            <w:vAlign w:val="center"/>
          </w:tcPr>
          <w:p w14:paraId="350F154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黑体_GBK" w:cs="Arial"/>
                <w:color w:val="000000"/>
                <w:kern w:val="0"/>
                <w:sz w:val="24"/>
                <w:szCs w:val="24"/>
              </w:rPr>
            </w:pPr>
            <w:r>
              <w:rPr>
                <w:rFonts w:hint="eastAsia" w:ascii="Times New Roman" w:hAnsi="Times New Roman" w:eastAsia="方正黑体_GBK" w:cs="Arial"/>
                <w:color w:val="000000"/>
                <w:kern w:val="0"/>
                <w:sz w:val="24"/>
                <w:szCs w:val="24"/>
              </w:rPr>
              <w:t>辖区</w:t>
            </w:r>
          </w:p>
        </w:tc>
      </w:tr>
      <w:tr w14:paraId="011D52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20" w:type="pct"/>
            <w:vAlign w:val="center"/>
          </w:tcPr>
          <w:p w14:paraId="5C30FE3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1</w:t>
            </w:r>
          </w:p>
        </w:tc>
        <w:tc>
          <w:tcPr>
            <w:tcW w:w="1723" w:type="pct"/>
            <w:vAlign w:val="center"/>
          </w:tcPr>
          <w:p w14:paraId="0C9785E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江阴三牛众创空间</w:t>
            </w:r>
          </w:p>
        </w:tc>
        <w:tc>
          <w:tcPr>
            <w:tcW w:w="2151" w:type="pct"/>
            <w:vAlign w:val="center"/>
          </w:tcPr>
          <w:p w14:paraId="25853ED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江阴市三牛众创空间科技孵化器有限公司</w:t>
            </w:r>
          </w:p>
        </w:tc>
        <w:tc>
          <w:tcPr>
            <w:tcW w:w="605" w:type="pct"/>
            <w:vAlign w:val="center"/>
          </w:tcPr>
          <w:p w14:paraId="1937B38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临港开发区</w:t>
            </w:r>
          </w:p>
        </w:tc>
      </w:tr>
      <w:tr w14:paraId="78F4E6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20" w:type="pct"/>
            <w:vAlign w:val="center"/>
          </w:tcPr>
          <w:p w14:paraId="63B25C6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2</w:t>
            </w:r>
          </w:p>
        </w:tc>
        <w:tc>
          <w:tcPr>
            <w:tcW w:w="1723" w:type="pct"/>
            <w:vAlign w:val="center"/>
          </w:tcPr>
          <w:p w14:paraId="4981C1C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海之语创客空间</w:t>
            </w:r>
          </w:p>
        </w:tc>
        <w:tc>
          <w:tcPr>
            <w:tcW w:w="2151" w:type="pct"/>
            <w:vAlign w:val="center"/>
          </w:tcPr>
          <w:p w14:paraId="7CB3238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江阴海之语电子商务有限公司</w:t>
            </w:r>
          </w:p>
        </w:tc>
        <w:tc>
          <w:tcPr>
            <w:tcW w:w="605" w:type="pct"/>
            <w:vAlign w:val="center"/>
          </w:tcPr>
          <w:p w14:paraId="422ED3D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临港开发区</w:t>
            </w:r>
          </w:p>
        </w:tc>
      </w:tr>
      <w:tr w14:paraId="7A5E34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20" w:type="pct"/>
            <w:vAlign w:val="center"/>
          </w:tcPr>
          <w:p w14:paraId="68402BE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3</w:t>
            </w:r>
          </w:p>
        </w:tc>
        <w:tc>
          <w:tcPr>
            <w:tcW w:w="1723" w:type="pct"/>
            <w:vAlign w:val="center"/>
          </w:tcPr>
          <w:p w14:paraId="37F985D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金顾山创客汇</w:t>
            </w:r>
          </w:p>
        </w:tc>
        <w:tc>
          <w:tcPr>
            <w:tcW w:w="2151" w:type="pct"/>
            <w:vAlign w:val="center"/>
          </w:tcPr>
          <w:p w14:paraId="345EB47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江苏众网互联有限公司</w:t>
            </w:r>
          </w:p>
        </w:tc>
        <w:tc>
          <w:tcPr>
            <w:tcW w:w="605" w:type="pct"/>
            <w:vAlign w:val="center"/>
          </w:tcPr>
          <w:p w14:paraId="341F9AD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顾山镇</w:t>
            </w:r>
          </w:p>
        </w:tc>
      </w:tr>
      <w:tr w14:paraId="74774A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20" w:type="pct"/>
            <w:vAlign w:val="center"/>
          </w:tcPr>
          <w:p w14:paraId="6E91FCA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4</w:t>
            </w:r>
          </w:p>
        </w:tc>
        <w:tc>
          <w:tcPr>
            <w:tcW w:w="1723" w:type="pct"/>
            <w:vAlign w:val="center"/>
          </w:tcPr>
          <w:p w14:paraId="18A3C15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江阴乐创汇众创空间</w:t>
            </w:r>
          </w:p>
        </w:tc>
        <w:tc>
          <w:tcPr>
            <w:tcW w:w="2151" w:type="pct"/>
            <w:vAlign w:val="center"/>
          </w:tcPr>
          <w:p w14:paraId="2A38165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江阴乐创汇孵化器管理有限公司</w:t>
            </w:r>
          </w:p>
        </w:tc>
        <w:tc>
          <w:tcPr>
            <w:tcW w:w="605" w:type="pct"/>
            <w:vAlign w:val="center"/>
          </w:tcPr>
          <w:p w14:paraId="7813A38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高新区</w:t>
            </w:r>
          </w:p>
        </w:tc>
      </w:tr>
      <w:tr w14:paraId="49B58D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20" w:type="pct"/>
            <w:vAlign w:val="center"/>
          </w:tcPr>
          <w:p w14:paraId="569250E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5</w:t>
            </w:r>
          </w:p>
        </w:tc>
        <w:tc>
          <w:tcPr>
            <w:tcW w:w="1723" w:type="pct"/>
            <w:vAlign w:val="center"/>
          </w:tcPr>
          <w:p w14:paraId="441C3C2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江阴牛商e工场</w:t>
            </w:r>
          </w:p>
        </w:tc>
        <w:tc>
          <w:tcPr>
            <w:tcW w:w="2151" w:type="pct"/>
            <w:vAlign w:val="center"/>
          </w:tcPr>
          <w:p w14:paraId="2F9C3FE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江阴市牛商众创网络科技有限公司</w:t>
            </w:r>
          </w:p>
        </w:tc>
        <w:tc>
          <w:tcPr>
            <w:tcW w:w="605" w:type="pct"/>
            <w:vAlign w:val="center"/>
          </w:tcPr>
          <w:p w14:paraId="417A237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高新区</w:t>
            </w:r>
          </w:p>
        </w:tc>
      </w:tr>
      <w:tr w14:paraId="1BD966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20" w:type="pct"/>
            <w:vAlign w:val="center"/>
          </w:tcPr>
          <w:p w14:paraId="3A22C92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6</w:t>
            </w:r>
          </w:p>
        </w:tc>
        <w:tc>
          <w:tcPr>
            <w:tcW w:w="1723" w:type="pct"/>
            <w:vAlign w:val="center"/>
          </w:tcPr>
          <w:p w14:paraId="15692AF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雏鹰梦工场</w:t>
            </w:r>
          </w:p>
        </w:tc>
        <w:tc>
          <w:tcPr>
            <w:tcW w:w="2151" w:type="pct"/>
            <w:vAlign w:val="center"/>
          </w:tcPr>
          <w:p w14:paraId="2DFF2C7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江阴市雏鹰科技孵化器有限公司</w:t>
            </w:r>
          </w:p>
        </w:tc>
        <w:tc>
          <w:tcPr>
            <w:tcW w:w="605" w:type="pct"/>
            <w:vAlign w:val="center"/>
          </w:tcPr>
          <w:p w14:paraId="5E74E5B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澄江街道</w:t>
            </w:r>
          </w:p>
        </w:tc>
      </w:tr>
      <w:tr w14:paraId="3AD053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20" w:type="pct"/>
            <w:vAlign w:val="center"/>
          </w:tcPr>
          <w:p w14:paraId="23CF5514">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7</w:t>
            </w:r>
          </w:p>
        </w:tc>
        <w:tc>
          <w:tcPr>
            <w:tcW w:w="1723" w:type="pct"/>
            <w:vAlign w:val="center"/>
          </w:tcPr>
          <w:p w14:paraId="4EE6190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无锡互联创客空间</w:t>
            </w:r>
          </w:p>
        </w:tc>
        <w:tc>
          <w:tcPr>
            <w:tcW w:w="2151" w:type="pct"/>
            <w:vAlign w:val="center"/>
          </w:tcPr>
          <w:p w14:paraId="7CF92D3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无锡互联物流科技有限公司</w:t>
            </w:r>
          </w:p>
        </w:tc>
        <w:tc>
          <w:tcPr>
            <w:tcW w:w="605" w:type="pct"/>
            <w:vAlign w:val="center"/>
          </w:tcPr>
          <w:p w14:paraId="1B6ECF8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临港开发区</w:t>
            </w:r>
          </w:p>
        </w:tc>
      </w:tr>
      <w:tr w14:paraId="0E49F5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20" w:type="pct"/>
            <w:vAlign w:val="center"/>
          </w:tcPr>
          <w:p w14:paraId="0DC4071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8</w:t>
            </w:r>
          </w:p>
        </w:tc>
        <w:tc>
          <w:tcPr>
            <w:tcW w:w="1723" w:type="pct"/>
            <w:vAlign w:val="center"/>
          </w:tcPr>
          <w:p w14:paraId="65D17F6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两江创客空间</w:t>
            </w:r>
          </w:p>
        </w:tc>
        <w:tc>
          <w:tcPr>
            <w:tcW w:w="2151" w:type="pct"/>
            <w:vAlign w:val="center"/>
          </w:tcPr>
          <w:p w14:paraId="0B04F8B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江苏两江创客空间科技孵化器有限公司</w:t>
            </w:r>
          </w:p>
        </w:tc>
        <w:tc>
          <w:tcPr>
            <w:tcW w:w="605" w:type="pct"/>
            <w:vAlign w:val="center"/>
          </w:tcPr>
          <w:p w14:paraId="5FE2F88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靖江园区</w:t>
            </w:r>
          </w:p>
        </w:tc>
      </w:tr>
      <w:tr w14:paraId="2C80E4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20" w:type="pct"/>
            <w:vAlign w:val="center"/>
          </w:tcPr>
          <w:p w14:paraId="382D10F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9</w:t>
            </w:r>
          </w:p>
        </w:tc>
        <w:tc>
          <w:tcPr>
            <w:tcW w:w="1723" w:type="pct"/>
            <w:vAlign w:val="center"/>
          </w:tcPr>
          <w:p w14:paraId="62ADE8D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校品荟众创空间</w:t>
            </w:r>
          </w:p>
        </w:tc>
        <w:tc>
          <w:tcPr>
            <w:tcW w:w="2151" w:type="pct"/>
            <w:vAlign w:val="center"/>
          </w:tcPr>
          <w:p w14:paraId="5701686F">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江阴校品荟科技孵化器有限公司</w:t>
            </w:r>
          </w:p>
        </w:tc>
        <w:tc>
          <w:tcPr>
            <w:tcW w:w="605" w:type="pct"/>
            <w:vAlign w:val="center"/>
          </w:tcPr>
          <w:p w14:paraId="74B7206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高新区</w:t>
            </w:r>
          </w:p>
        </w:tc>
      </w:tr>
      <w:tr w14:paraId="3B0C85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20" w:type="pct"/>
            <w:vAlign w:val="center"/>
          </w:tcPr>
          <w:p w14:paraId="62D50A8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10</w:t>
            </w:r>
          </w:p>
        </w:tc>
        <w:tc>
          <w:tcPr>
            <w:tcW w:w="1723" w:type="pct"/>
            <w:vAlign w:val="center"/>
          </w:tcPr>
          <w:p w14:paraId="509D4EF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军创之</w:t>
            </w:r>
            <w:r>
              <w:rPr>
                <w:rFonts w:hint="eastAsia" w:ascii="Times New Roman" w:hAnsi="Times New Roman" w:eastAsia="方正楷体_GBK" w:cs="Arial"/>
                <w:color w:val="000000"/>
                <w:kern w:val="0"/>
                <w:sz w:val="24"/>
                <w:szCs w:val="24"/>
                <w:lang w:eastAsia="zh-CN"/>
              </w:rPr>
              <w:t>家</w:t>
            </w:r>
            <w:r>
              <w:rPr>
                <w:rFonts w:hint="default" w:ascii="Times New Roman" w:hAnsi="Times New Roman" w:eastAsia="方正楷体_GBK" w:cs="Arial"/>
                <w:color w:val="000000"/>
                <w:kern w:val="0"/>
                <w:sz w:val="24"/>
                <w:szCs w:val="24"/>
              </w:rPr>
              <w:t>众创空间</w:t>
            </w:r>
          </w:p>
        </w:tc>
        <w:tc>
          <w:tcPr>
            <w:tcW w:w="2151" w:type="pct"/>
            <w:vAlign w:val="center"/>
          </w:tcPr>
          <w:p w14:paraId="572E562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江阴市军创智澄技术研究有限公司</w:t>
            </w:r>
          </w:p>
        </w:tc>
        <w:tc>
          <w:tcPr>
            <w:tcW w:w="605" w:type="pct"/>
            <w:vAlign w:val="center"/>
          </w:tcPr>
          <w:p w14:paraId="0EDF7DA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高新区</w:t>
            </w:r>
          </w:p>
        </w:tc>
      </w:tr>
      <w:tr w14:paraId="06353D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20" w:type="pct"/>
            <w:vAlign w:val="center"/>
          </w:tcPr>
          <w:p w14:paraId="7CBBEC1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11</w:t>
            </w:r>
          </w:p>
        </w:tc>
        <w:tc>
          <w:tcPr>
            <w:tcW w:w="1723" w:type="pct"/>
            <w:vAlign w:val="center"/>
          </w:tcPr>
          <w:p w14:paraId="3434C76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誉蓝科创谷</w:t>
            </w:r>
          </w:p>
        </w:tc>
        <w:tc>
          <w:tcPr>
            <w:tcW w:w="2151" w:type="pct"/>
            <w:vAlign w:val="center"/>
          </w:tcPr>
          <w:p w14:paraId="1C51122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誉蓝科技企业孵化器（江阴）有限公司</w:t>
            </w:r>
          </w:p>
        </w:tc>
        <w:tc>
          <w:tcPr>
            <w:tcW w:w="605" w:type="pct"/>
            <w:vAlign w:val="center"/>
          </w:tcPr>
          <w:p w14:paraId="5930107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高新区</w:t>
            </w:r>
          </w:p>
        </w:tc>
      </w:tr>
      <w:tr w14:paraId="7BA3C0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20" w:type="pct"/>
            <w:vAlign w:val="center"/>
          </w:tcPr>
          <w:p w14:paraId="1014D66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12</w:t>
            </w:r>
          </w:p>
        </w:tc>
        <w:tc>
          <w:tcPr>
            <w:tcW w:w="1723" w:type="pct"/>
            <w:vAlign w:val="center"/>
          </w:tcPr>
          <w:p w14:paraId="02C6D1F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澄之光科创孵化基地</w:t>
            </w:r>
          </w:p>
        </w:tc>
        <w:tc>
          <w:tcPr>
            <w:tcW w:w="2151" w:type="pct"/>
            <w:vAlign w:val="center"/>
          </w:tcPr>
          <w:p w14:paraId="12ECD659">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江阴星火众创创业服务有限公司</w:t>
            </w:r>
          </w:p>
        </w:tc>
        <w:tc>
          <w:tcPr>
            <w:tcW w:w="605" w:type="pct"/>
            <w:vAlign w:val="center"/>
          </w:tcPr>
          <w:p w14:paraId="4A44628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澄江街道</w:t>
            </w:r>
          </w:p>
        </w:tc>
      </w:tr>
      <w:tr w14:paraId="407831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20" w:type="pct"/>
            <w:vAlign w:val="center"/>
          </w:tcPr>
          <w:p w14:paraId="15AB02E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13</w:t>
            </w:r>
          </w:p>
        </w:tc>
        <w:tc>
          <w:tcPr>
            <w:tcW w:w="1723" w:type="pct"/>
            <w:vAlign w:val="center"/>
          </w:tcPr>
          <w:p w14:paraId="729B9A6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春昇青创空间</w:t>
            </w:r>
          </w:p>
        </w:tc>
        <w:tc>
          <w:tcPr>
            <w:tcW w:w="2151" w:type="pct"/>
            <w:vAlign w:val="center"/>
          </w:tcPr>
          <w:p w14:paraId="21E180FC">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江阴市春昇科技孵化有限公司</w:t>
            </w:r>
          </w:p>
        </w:tc>
        <w:tc>
          <w:tcPr>
            <w:tcW w:w="605" w:type="pct"/>
            <w:vAlign w:val="center"/>
          </w:tcPr>
          <w:p w14:paraId="4DECF16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临港开发区</w:t>
            </w:r>
          </w:p>
        </w:tc>
      </w:tr>
      <w:tr w14:paraId="45DC9C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20" w:type="pct"/>
            <w:vAlign w:val="center"/>
          </w:tcPr>
          <w:p w14:paraId="70B49AC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14</w:t>
            </w:r>
          </w:p>
        </w:tc>
        <w:tc>
          <w:tcPr>
            <w:tcW w:w="1723" w:type="pct"/>
            <w:vAlign w:val="center"/>
          </w:tcPr>
          <w:p w14:paraId="417DE1BA">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江阴澄江跨境电商产业园</w:t>
            </w:r>
          </w:p>
        </w:tc>
        <w:tc>
          <w:tcPr>
            <w:tcW w:w="2151" w:type="pct"/>
            <w:vAlign w:val="center"/>
          </w:tcPr>
          <w:p w14:paraId="291B5C2D">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江阴富仁跨境电商有限公司</w:t>
            </w:r>
          </w:p>
        </w:tc>
        <w:tc>
          <w:tcPr>
            <w:tcW w:w="605" w:type="pct"/>
            <w:vAlign w:val="center"/>
          </w:tcPr>
          <w:p w14:paraId="0F82B3A3">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澄江街道</w:t>
            </w:r>
          </w:p>
        </w:tc>
      </w:tr>
      <w:tr w14:paraId="2EC45B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20" w:type="pct"/>
            <w:vAlign w:val="center"/>
          </w:tcPr>
          <w:p w14:paraId="4ADBA5D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15</w:t>
            </w:r>
          </w:p>
        </w:tc>
        <w:tc>
          <w:tcPr>
            <w:tcW w:w="1723" w:type="pct"/>
            <w:vAlign w:val="center"/>
          </w:tcPr>
          <w:p w14:paraId="22A69512">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高新中科创新中心</w:t>
            </w:r>
          </w:p>
        </w:tc>
        <w:tc>
          <w:tcPr>
            <w:tcW w:w="2151" w:type="pct"/>
            <w:vAlign w:val="center"/>
          </w:tcPr>
          <w:p w14:paraId="7F1D156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高新中科（江阴）孵化器管理有限公司</w:t>
            </w:r>
          </w:p>
        </w:tc>
        <w:tc>
          <w:tcPr>
            <w:tcW w:w="605" w:type="pct"/>
            <w:vAlign w:val="center"/>
          </w:tcPr>
          <w:p w14:paraId="6E80CD9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高新区</w:t>
            </w:r>
          </w:p>
        </w:tc>
      </w:tr>
      <w:tr w14:paraId="34DECE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20" w:type="pct"/>
            <w:vAlign w:val="center"/>
          </w:tcPr>
          <w:p w14:paraId="609F328B">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16</w:t>
            </w:r>
          </w:p>
        </w:tc>
        <w:tc>
          <w:tcPr>
            <w:tcW w:w="1723" w:type="pct"/>
            <w:vAlign w:val="center"/>
          </w:tcPr>
          <w:p w14:paraId="2B9FCAB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栖拓空间</w:t>
            </w:r>
          </w:p>
        </w:tc>
        <w:tc>
          <w:tcPr>
            <w:tcW w:w="2151" w:type="pct"/>
            <w:vAlign w:val="center"/>
          </w:tcPr>
          <w:p w14:paraId="053650B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江阴市栖拓孵化器管理有限公司</w:t>
            </w:r>
          </w:p>
        </w:tc>
        <w:tc>
          <w:tcPr>
            <w:tcW w:w="605" w:type="pct"/>
            <w:vAlign w:val="center"/>
          </w:tcPr>
          <w:p w14:paraId="0EFAE547">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rPr>
            </w:pPr>
            <w:r>
              <w:rPr>
                <w:rFonts w:hint="default" w:ascii="Times New Roman" w:hAnsi="Times New Roman" w:eastAsia="方正楷体_GBK" w:cs="Arial"/>
                <w:color w:val="000000"/>
                <w:kern w:val="0"/>
                <w:sz w:val="24"/>
                <w:szCs w:val="24"/>
              </w:rPr>
              <w:t>澄江街道</w:t>
            </w:r>
          </w:p>
        </w:tc>
      </w:tr>
      <w:tr w14:paraId="51B8C2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20" w:type="pct"/>
            <w:vAlign w:val="center"/>
          </w:tcPr>
          <w:p w14:paraId="6D86005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default" w:ascii="Times New Roman" w:hAnsi="Times New Roman" w:eastAsia="方正楷体_GBK" w:cs="Arial"/>
                <w:color w:val="000000"/>
                <w:kern w:val="0"/>
                <w:sz w:val="24"/>
                <w:szCs w:val="24"/>
                <w:lang w:val="en-US" w:eastAsia="zh-CN"/>
              </w:rPr>
            </w:pPr>
            <w:r>
              <w:rPr>
                <w:rFonts w:hint="eastAsia" w:ascii="Times New Roman" w:hAnsi="Times New Roman" w:eastAsia="方正楷体_GBK" w:cs="Arial"/>
                <w:color w:val="000000"/>
                <w:kern w:val="0"/>
                <w:sz w:val="24"/>
                <w:szCs w:val="24"/>
                <w:lang w:val="en-US" w:eastAsia="zh-CN"/>
              </w:rPr>
              <w:t>17</w:t>
            </w:r>
          </w:p>
        </w:tc>
        <w:tc>
          <w:tcPr>
            <w:tcW w:w="1723" w:type="pct"/>
            <w:vAlign w:val="center"/>
          </w:tcPr>
          <w:p w14:paraId="48E4D095">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default" w:ascii="Times New Roman" w:hAnsi="Times New Roman" w:eastAsia="方正楷体_GBK" w:cs="Arial"/>
                <w:color w:val="000000"/>
                <w:kern w:val="0"/>
                <w:sz w:val="24"/>
                <w:szCs w:val="24"/>
              </w:rPr>
            </w:pPr>
            <w:r>
              <w:rPr>
                <w:rFonts w:hint="eastAsia" w:ascii="Times New Roman" w:hAnsi="Times New Roman" w:eastAsia="方正楷体_GBK" w:cs="方正楷体_GBK"/>
                <w:color w:val="auto"/>
                <w:sz w:val="22"/>
                <w:szCs w:val="22"/>
                <w:highlight w:val="none"/>
              </w:rPr>
              <w:t>江苏云蝠跨境众创空间</w:t>
            </w:r>
          </w:p>
        </w:tc>
        <w:tc>
          <w:tcPr>
            <w:tcW w:w="2151" w:type="pct"/>
            <w:vAlign w:val="center"/>
          </w:tcPr>
          <w:p w14:paraId="132E60F1">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default" w:ascii="Times New Roman" w:hAnsi="Times New Roman" w:eastAsia="方正楷体_GBK" w:cs="Arial"/>
                <w:color w:val="000000"/>
                <w:kern w:val="0"/>
                <w:sz w:val="24"/>
                <w:szCs w:val="24"/>
              </w:rPr>
            </w:pPr>
            <w:r>
              <w:rPr>
                <w:rFonts w:hint="eastAsia" w:ascii="Times New Roman" w:hAnsi="Times New Roman" w:eastAsia="方正楷体_GBK" w:cs="方正楷体_GBK"/>
                <w:color w:val="auto"/>
                <w:sz w:val="22"/>
                <w:szCs w:val="22"/>
                <w:highlight w:val="none"/>
              </w:rPr>
              <w:fldChar w:fldCharType="begin"/>
            </w:r>
            <w:r>
              <w:rPr>
                <w:rFonts w:hint="eastAsia" w:ascii="Times New Roman" w:hAnsi="Times New Roman" w:eastAsia="方正楷体_GBK" w:cs="方正楷体_GBK"/>
                <w:color w:val="auto"/>
                <w:sz w:val="22"/>
                <w:szCs w:val="22"/>
                <w:highlight w:val="none"/>
              </w:rPr>
              <w:instrText xml:space="preserve"> HYPERLINK "https://www.tianyancha.com/company/3327707422" \t "https://www.tianyancha.com/_blank" </w:instrText>
            </w:r>
            <w:r>
              <w:rPr>
                <w:rFonts w:hint="eastAsia" w:ascii="Times New Roman" w:hAnsi="Times New Roman" w:eastAsia="方正楷体_GBK" w:cs="方正楷体_GBK"/>
                <w:color w:val="auto"/>
                <w:sz w:val="22"/>
                <w:szCs w:val="22"/>
                <w:highlight w:val="none"/>
              </w:rPr>
              <w:fldChar w:fldCharType="separate"/>
            </w:r>
            <w:r>
              <w:rPr>
                <w:rFonts w:hint="eastAsia" w:ascii="Times New Roman" w:hAnsi="Times New Roman" w:eastAsia="方正楷体_GBK" w:cs="方正楷体_GBK"/>
                <w:color w:val="auto"/>
                <w:sz w:val="22"/>
                <w:szCs w:val="22"/>
                <w:highlight w:val="none"/>
              </w:rPr>
              <w:t>江阴云锦众创空间有限公司</w:t>
            </w:r>
            <w:r>
              <w:rPr>
                <w:rFonts w:hint="eastAsia" w:ascii="Times New Roman" w:hAnsi="Times New Roman" w:eastAsia="方正楷体_GBK" w:cs="方正楷体_GBK"/>
                <w:color w:val="auto"/>
                <w:sz w:val="22"/>
                <w:szCs w:val="22"/>
                <w:highlight w:val="none"/>
              </w:rPr>
              <w:fldChar w:fldCharType="end"/>
            </w:r>
          </w:p>
        </w:tc>
        <w:tc>
          <w:tcPr>
            <w:tcW w:w="605" w:type="pct"/>
            <w:vAlign w:val="center"/>
          </w:tcPr>
          <w:p w14:paraId="3E5D8F5E">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Times New Roman" w:hAnsi="Times New Roman" w:eastAsia="方正楷体_GBK" w:cs="Arial"/>
                <w:color w:val="000000"/>
                <w:kern w:val="0"/>
                <w:sz w:val="24"/>
                <w:szCs w:val="24"/>
                <w:lang w:eastAsia="zh-CN"/>
              </w:rPr>
            </w:pPr>
            <w:r>
              <w:rPr>
                <w:rFonts w:hint="eastAsia" w:ascii="Times New Roman" w:hAnsi="Times New Roman" w:eastAsia="方正楷体_GBK" w:cs="Arial"/>
                <w:color w:val="000000"/>
                <w:kern w:val="0"/>
                <w:sz w:val="24"/>
                <w:szCs w:val="24"/>
                <w:lang w:eastAsia="zh-CN"/>
              </w:rPr>
              <w:t>顾山镇</w:t>
            </w:r>
          </w:p>
        </w:tc>
      </w:tr>
    </w:tbl>
    <w:p w14:paraId="25EF9435">
      <w:pPr>
        <w:keepNext w:val="0"/>
        <w:keepLines w:val="0"/>
        <w:pageBreakBefore w:val="0"/>
        <w:widowControl w:val="0"/>
        <w:kinsoku/>
        <w:wordWrap/>
        <w:overflowPunct w:val="0"/>
        <w:topLinePunct w:val="0"/>
        <w:autoSpaceDE/>
        <w:autoSpaceDN/>
        <w:bidi w:val="0"/>
        <w:adjustRightInd/>
        <w:snapToGrid/>
        <w:spacing w:beforeLines="30" w:afterLines="30" w:line="0" w:lineRule="atLeast"/>
        <w:jc w:val="center"/>
        <w:textAlignment w:val="auto"/>
        <w:rPr>
          <w:rFonts w:ascii="Times New Roman" w:hAnsi="Times New Roman" w:eastAsia="方正黑体_GBK"/>
          <w:color w:val="000000" w:themeColor="text1"/>
          <w:kern w:val="0"/>
          <w:szCs w:val="30"/>
          <w14:textFill>
            <w14:solidFill>
              <w14:schemeClr w14:val="tx1"/>
            </w14:solidFill>
          </w14:textFill>
        </w:rPr>
      </w:pPr>
      <w:r>
        <w:rPr>
          <w:rFonts w:hint="eastAsia" w:ascii="Times New Roman" w:hAnsi="Times New Roman" w:eastAsia="方正黑体_GBK"/>
          <w:color w:val="000000" w:themeColor="text1"/>
          <w:kern w:val="0"/>
          <w:szCs w:val="30"/>
          <w14:textFill>
            <w14:solidFill>
              <w14:schemeClr w14:val="tx1"/>
            </w14:solidFill>
          </w14:textFill>
        </w:rPr>
        <w:t>科技企业孵化器</w:t>
      </w:r>
    </w:p>
    <w:tbl>
      <w:tblPr>
        <w:tblStyle w:val="10"/>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75"/>
        <w:gridCol w:w="9994"/>
        <w:gridCol w:w="2917"/>
      </w:tblGrid>
      <w:tr w14:paraId="03A8D0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34" w:type="pct"/>
            <w:vAlign w:val="center"/>
          </w:tcPr>
          <w:p w14:paraId="3A3A80A3">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黑体_GBK" w:cs="Arial"/>
                <w:color w:val="000000"/>
                <w:kern w:val="0"/>
                <w:sz w:val="24"/>
                <w:szCs w:val="24"/>
              </w:rPr>
            </w:pPr>
            <w:r>
              <w:rPr>
                <w:rFonts w:hint="eastAsia" w:ascii="Times New Roman" w:hAnsi="Times New Roman" w:eastAsia="方正黑体_GBK" w:cs="Arial"/>
                <w:color w:val="000000"/>
                <w:kern w:val="0"/>
                <w:sz w:val="24"/>
                <w:szCs w:val="24"/>
              </w:rPr>
              <w:t>序号</w:t>
            </w:r>
          </w:p>
        </w:tc>
        <w:tc>
          <w:tcPr>
            <w:tcW w:w="3379" w:type="pct"/>
            <w:vAlign w:val="center"/>
          </w:tcPr>
          <w:p w14:paraId="00CA0FF0">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黑体_GBK" w:cs="Arial"/>
                <w:color w:val="000000"/>
                <w:kern w:val="0"/>
                <w:sz w:val="24"/>
                <w:szCs w:val="24"/>
              </w:rPr>
            </w:pPr>
            <w:r>
              <w:rPr>
                <w:rFonts w:hint="eastAsia" w:ascii="Times New Roman" w:hAnsi="Times New Roman" w:eastAsia="方正黑体_GBK" w:cs="Arial"/>
                <w:color w:val="000000"/>
                <w:kern w:val="0"/>
                <w:sz w:val="24"/>
                <w:szCs w:val="24"/>
              </w:rPr>
              <w:t>科技企业孵化器名称</w:t>
            </w:r>
          </w:p>
        </w:tc>
        <w:tc>
          <w:tcPr>
            <w:tcW w:w="986" w:type="pct"/>
            <w:vAlign w:val="center"/>
          </w:tcPr>
          <w:p w14:paraId="1670F698">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黑体_GBK" w:cs="Arial"/>
                <w:color w:val="000000"/>
                <w:kern w:val="0"/>
                <w:sz w:val="24"/>
                <w:szCs w:val="24"/>
              </w:rPr>
            </w:pPr>
            <w:r>
              <w:rPr>
                <w:rFonts w:hint="eastAsia" w:ascii="Times New Roman" w:hAnsi="Times New Roman" w:eastAsia="方正黑体_GBK" w:cs="Arial"/>
                <w:color w:val="000000"/>
                <w:kern w:val="0"/>
                <w:sz w:val="24"/>
                <w:szCs w:val="24"/>
              </w:rPr>
              <w:t>辖区</w:t>
            </w:r>
          </w:p>
        </w:tc>
      </w:tr>
      <w:tr w14:paraId="323486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34" w:type="pct"/>
            <w:vAlign w:val="center"/>
          </w:tcPr>
          <w:p w14:paraId="618A35A3">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1</w:t>
            </w:r>
          </w:p>
        </w:tc>
        <w:tc>
          <w:tcPr>
            <w:tcW w:w="3379" w:type="pct"/>
            <w:vAlign w:val="center"/>
          </w:tcPr>
          <w:p w14:paraId="42F7174D">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江阴高新技术创业中心</w:t>
            </w:r>
          </w:p>
        </w:tc>
        <w:tc>
          <w:tcPr>
            <w:tcW w:w="986" w:type="pct"/>
            <w:vAlign w:val="center"/>
          </w:tcPr>
          <w:p w14:paraId="101A80E9">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高新区</w:t>
            </w:r>
          </w:p>
        </w:tc>
      </w:tr>
      <w:tr w14:paraId="3AF9F5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34" w:type="pct"/>
            <w:vAlign w:val="center"/>
          </w:tcPr>
          <w:p w14:paraId="315A9238">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2</w:t>
            </w:r>
          </w:p>
        </w:tc>
        <w:tc>
          <w:tcPr>
            <w:tcW w:w="3379" w:type="pct"/>
            <w:vAlign w:val="center"/>
          </w:tcPr>
          <w:p w14:paraId="725DEC24">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江阴百桥国际生物科技孵化园</w:t>
            </w:r>
          </w:p>
        </w:tc>
        <w:tc>
          <w:tcPr>
            <w:tcW w:w="986" w:type="pct"/>
            <w:vAlign w:val="center"/>
          </w:tcPr>
          <w:p w14:paraId="6022ECCD">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高新区</w:t>
            </w:r>
          </w:p>
        </w:tc>
      </w:tr>
      <w:tr w14:paraId="28D962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34" w:type="pct"/>
            <w:vAlign w:val="center"/>
          </w:tcPr>
          <w:p w14:paraId="146A6691">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3</w:t>
            </w:r>
          </w:p>
        </w:tc>
        <w:tc>
          <w:tcPr>
            <w:tcW w:w="3379" w:type="pct"/>
            <w:vAlign w:val="center"/>
          </w:tcPr>
          <w:p w14:paraId="1E528BE0">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江阴软件园</w:t>
            </w:r>
          </w:p>
        </w:tc>
        <w:tc>
          <w:tcPr>
            <w:tcW w:w="986" w:type="pct"/>
            <w:vAlign w:val="center"/>
          </w:tcPr>
          <w:p w14:paraId="42DC5DE2">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临港开发区</w:t>
            </w:r>
          </w:p>
        </w:tc>
      </w:tr>
      <w:tr w14:paraId="6D9160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34" w:type="pct"/>
            <w:vAlign w:val="center"/>
          </w:tcPr>
          <w:p w14:paraId="0FBA5DEB">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4</w:t>
            </w:r>
          </w:p>
        </w:tc>
        <w:tc>
          <w:tcPr>
            <w:tcW w:w="3379" w:type="pct"/>
          </w:tcPr>
          <w:p w14:paraId="262A03B5">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江阴天安数码城科技创业服务中心</w:t>
            </w:r>
          </w:p>
        </w:tc>
        <w:tc>
          <w:tcPr>
            <w:tcW w:w="986" w:type="pct"/>
          </w:tcPr>
          <w:p w14:paraId="06160083">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楷体_GBK" w:cs="Arial"/>
                <w:color w:val="000000"/>
                <w:kern w:val="0"/>
                <w:sz w:val="24"/>
                <w:szCs w:val="24"/>
              </w:rPr>
            </w:pPr>
            <w:r>
              <w:rPr>
                <w:rFonts w:ascii="Times New Roman" w:hAnsi="Times New Roman" w:eastAsia="方正楷体_GBK" w:cs="Arial"/>
                <w:color w:val="000000"/>
                <w:kern w:val="0"/>
                <w:sz w:val="24"/>
                <w:szCs w:val="24"/>
              </w:rPr>
              <w:t>高新区</w:t>
            </w:r>
          </w:p>
        </w:tc>
      </w:tr>
      <w:tr w14:paraId="50D86A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34" w:type="pct"/>
            <w:vAlign w:val="center"/>
          </w:tcPr>
          <w:p w14:paraId="61C4A554">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5</w:t>
            </w:r>
          </w:p>
        </w:tc>
        <w:tc>
          <w:tcPr>
            <w:tcW w:w="3379" w:type="pct"/>
            <w:shd w:val="clear" w:color="auto" w:fill="auto"/>
            <w:vAlign w:val="center"/>
          </w:tcPr>
          <w:p w14:paraId="4BE4AD31">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楷体_GBK" w:cs="Arial"/>
                <w:color w:val="000000"/>
                <w:kern w:val="0"/>
                <w:sz w:val="24"/>
                <w:szCs w:val="24"/>
                <w:lang w:val="en-US" w:eastAsia="zh-CN" w:bidi="ar-SA"/>
              </w:rPr>
            </w:pPr>
            <w:r>
              <w:rPr>
                <w:rFonts w:hint="eastAsia" w:ascii="Times New Roman" w:hAnsi="Times New Roman" w:eastAsia="方正楷体_GBK" w:cs="Arial"/>
                <w:color w:val="000000"/>
                <w:kern w:val="0"/>
                <w:sz w:val="24"/>
                <w:szCs w:val="24"/>
              </w:rPr>
              <w:t>江阴集成电路设计创新中心</w:t>
            </w:r>
          </w:p>
        </w:tc>
        <w:tc>
          <w:tcPr>
            <w:tcW w:w="986" w:type="pct"/>
            <w:shd w:val="clear" w:color="auto" w:fill="auto"/>
            <w:vAlign w:val="center"/>
          </w:tcPr>
          <w:p w14:paraId="516668D4">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楷体_GBK" w:cs="Arial"/>
                <w:color w:val="000000"/>
                <w:kern w:val="0"/>
                <w:sz w:val="24"/>
                <w:szCs w:val="24"/>
                <w:lang w:val="en-US" w:eastAsia="zh-CN" w:bidi="ar-SA"/>
              </w:rPr>
            </w:pPr>
            <w:r>
              <w:rPr>
                <w:rFonts w:hint="eastAsia" w:ascii="Times New Roman" w:hAnsi="Times New Roman" w:eastAsia="方正楷体_GBK" w:cs="Arial"/>
                <w:color w:val="000000"/>
                <w:kern w:val="0"/>
                <w:sz w:val="24"/>
                <w:szCs w:val="24"/>
              </w:rPr>
              <w:t>高新区</w:t>
            </w:r>
          </w:p>
        </w:tc>
      </w:tr>
      <w:tr w14:paraId="1A82D6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34" w:type="pct"/>
            <w:vAlign w:val="center"/>
          </w:tcPr>
          <w:p w14:paraId="6E7C4903">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6</w:t>
            </w:r>
          </w:p>
        </w:tc>
        <w:tc>
          <w:tcPr>
            <w:tcW w:w="3379" w:type="pct"/>
            <w:shd w:val="clear" w:color="auto" w:fill="auto"/>
            <w:vAlign w:val="center"/>
          </w:tcPr>
          <w:p w14:paraId="1EAF9B2F">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楷体_GBK" w:cs="Arial"/>
                <w:color w:val="000000"/>
                <w:kern w:val="0"/>
                <w:sz w:val="24"/>
                <w:szCs w:val="24"/>
                <w:lang w:val="en-US" w:eastAsia="zh-CN" w:bidi="ar-SA"/>
              </w:rPr>
            </w:pPr>
            <w:r>
              <w:rPr>
                <w:rFonts w:hint="eastAsia" w:ascii="Times New Roman" w:hAnsi="Times New Roman" w:eastAsia="方正楷体_GBK" w:cs="Arial"/>
                <w:color w:val="000000"/>
                <w:kern w:val="0"/>
                <w:sz w:val="24"/>
                <w:szCs w:val="24"/>
              </w:rPr>
              <w:t>江阴东方慧谷科技园</w:t>
            </w:r>
          </w:p>
        </w:tc>
        <w:tc>
          <w:tcPr>
            <w:tcW w:w="986" w:type="pct"/>
            <w:shd w:val="clear" w:color="auto" w:fill="auto"/>
            <w:vAlign w:val="center"/>
          </w:tcPr>
          <w:p w14:paraId="097F8747">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楷体_GBK" w:cs="Arial"/>
                <w:color w:val="000000"/>
                <w:kern w:val="0"/>
                <w:sz w:val="24"/>
                <w:szCs w:val="24"/>
                <w:lang w:val="en-US" w:eastAsia="zh-CN" w:bidi="ar-SA"/>
              </w:rPr>
            </w:pPr>
            <w:r>
              <w:rPr>
                <w:rFonts w:hint="eastAsia" w:ascii="Times New Roman" w:hAnsi="Times New Roman" w:eastAsia="方正楷体_GBK" w:cs="Arial"/>
                <w:color w:val="000000"/>
                <w:kern w:val="0"/>
                <w:sz w:val="24"/>
                <w:szCs w:val="24"/>
              </w:rPr>
              <w:t>高新区</w:t>
            </w:r>
          </w:p>
        </w:tc>
      </w:tr>
      <w:tr w14:paraId="791F87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34" w:type="pct"/>
            <w:vAlign w:val="center"/>
          </w:tcPr>
          <w:p w14:paraId="6BFE1105">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7</w:t>
            </w:r>
          </w:p>
        </w:tc>
        <w:tc>
          <w:tcPr>
            <w:tcW w:w="3379" w:type="pct"/>
            <w:shd w:val="clear" w:color="auto" w:fill="auto"/>
            <w:vAlign w:val="center"/>
          </w:tcPr>
          <w:p w14:paraId="2C0FFB69">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hint="eastAsia" w:ascii="Times New Roman" w:hAnsi="Times New Roman" w:eastAsia="方正楷体_GBK" w:cs="Arial"/>
                <w:color w:val="000000"/>
                <w:kern w:val="0"/>
                <w:sz w:val="24"/>
                <w:szCs w:val="24"/>
                <w:lang w:val="en-US" w:eastAsia="zh-CN" w:bidi="ar-SA"/>
              </w:rPr>
            </w:pPr>
            <w:r>
              <w:rPr>
                <w:rFonts w:hint="default" w:ascii="Times New Roman" w:hAnsi="Times New Roman" w:eastAsia="方正楷体_GBK" w:cs="Arial"/>
                <w:color w:val="000000"/>
                <w:kern w:val="0"/>
                <w:sz w:val="24"/>
                <w:szCs w:val="24"/>
              </w:rPr>
              <w:t>清丞（江阴）孵化器</w:t>
            </w:r>
          </w:p>
        </w:tc>
        <w:tc>
          <w:tcPr>
            <w:tcW w:w="986" w:type="pct"/>
            <w:shd w:val="clear" w:color="auto" w:fill="auto"/>
            <w:vAlign w:val="center"/>
          </w:tcPr>
          <w:p w14:paraId="6E7878D7">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hint="eastAsia" w:ascii="Times New Roman" w:hAnsi="Times New Roman" w:eastAsia="方正楷体_GBK" w:cs="Arial"/>
                <w:color w:val="000000"/>
                <w:kern w:val="0"/>
                <w:sz w:val="24"/>
                <w:szCs w:val="24"/>
                <w:lang w:val="en-US" w:eastAsia="zh-CN" w:bidi="ar-SA"/>
              </w:rPr>
            </w:pPr>
            <w:r>
              <w:rPr>
                <w:rFonts w:hint="eastAsia" w:ascii="Times New Roman" w:hAnsi="Times New Roman" w:eastAsia="方正楷体_GBK" w:cs="Arial"/>
                <w:color w:val="000000"/>
                <w:kern w:val="0"/>
                <w:sz w:val="24"/>
                <w:szCs w:val="24"/>
                <w:lang w:eastAsia="zh-CN"/>
              </w:rPr>
              <w:t>临港开发区</w:t>
            </w:r>
          </w:p>
        </w:tc>
      </w:tr>
    </w:tbl>
    <w:p w14:paraId="6F79900D">
      <w:pPr>
        <w:keepNext w:val="0"/>
        <w:keepLines w:val="0"/>
        <w:pageBreakBefore w:val="0"/>
        <w:widowControl w:val="0"/>
        <w:kinsoku/>
        <w:wordWrap/>
        <w:overflowPunct w:val="0"/>
        <w:topLinePunct w:val="0"/>
        <w:autoSpaceDE/>
        <w:autoSpaceDN/>
        <w:bidi w:val="0"/>
        <w:adjustRightInd/>
        <w:snapToGrid/>
        <w:spacing w:beforeLines="30" w:afterLines="30" w:line="0" w:lineRule="atLeast"/>
        <w:jc w:val="center"/>
        <w:textAlignment w:val="auto"/>
        <w:rPr>
          <w:rFonts w:ascii="Times New Roman" w:hAnsi="Times New Roman" w:eastAsia="方正黑体_GBK"/>
          <w:color w:val="000000" w:themeColor="text1"/>
          <w:kern w:val="0"/>
          <w:szCs w:val="30"/>
          <w14:textFill>
            <w14:solidFill>
              <w14:schemeClr w14:val="tx1"/>
            </w14:solidFill>
          </w14:textFill>
        </w:rPr>
      </w:pPr>
      <w:r>
        <w:rPr>
          <w:rFonts w:hint="eastAsia" w:ascii="Times New Roman" w:hAnsi="Times New Roman" w:eastAsia="方正黑体_GBK"/>
          <w:color w:val="000000" w:themeColor="text1"/>
          <w:kern w:val="0"/>
          <w:szCs w:val="30"/>
          <w14:textFill>
            <w14:solidFill>
              <w14:schemeClr w14:val="tx1"/>
            </w14:solidFill>
          </w14:textFill>
        </w:rPr>
        <w:t>科技企业加速器</w:t>
      </w:r>
    </w:p>
    <w:tbl>
      <w:tblPr>
        <w:tblStyle w:val="10"/>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786"/>
        <w:gridCol w:w="10087"/>
        <w:gridCol w:w="2913"/>
      </w:tblGrid>
      <w:tr w14:paraId="522928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04" w:type="pct"/>
            <w:vAlign w:val="center"/>
          </w:tcPr>
          <w:p w14:paraId="6C43C134">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黑体_GBK" w:cs="Arial"/>
                <w:color w:val="000000"/>
                <w:kern w:val="0"/>
                <w:sz w:val="24"/>
                <w:szCs w:val="24"/>
              </w:rPr>
            </w:pPr>
            <w:r>
              <w:rPr>
                <w:rFonts w:hint="eastAsia" w:ascii="Times New Roman" w:hAnsi="Times New Roman" w:eastAsia="方正黑体_GBK" w:cs="Arial"/>
                <w:color w:val="000000"/>
                <w:kern w:val="0"/>
                <w:sz w:val="24"/>
                <w:szCs w:val="24"/>
              </w:rPr>
              <w:t>序号</w:t>
            </w:r>
          </w:p>
        </w:tc>
        <w:tc>
          <w:tcPr>
            <w:tcW w:w="3411" w:type="pct"/>
            <w:vAlign w:val="center"/>
          </w:tcPr>
          <w:p w14:paraId="44679205">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黑体_GBK" w:cs="Arial"/>
                <w:color w:val="000000"/>
                <w:kern w:val="0"/>
                <w:sz w:val="24"/>
                <w:szCs w:val="24"/>
              </w:rPr>
            </w:pPr>
            <w:r>
              <w:rPr>
                <w:rFonts w:hint="eastAsia" w:ascii="Times New Roman" w:hAnsi="Times New Roman" w:eastAsia="方正黑体_GBK" w:cs="Arial"/>
                <w:color w:val="000000"/>
                <w:kern w:val="0"/>
                <w:sz w:val="24"/>
                <w:szCs w:val="24"/>
              </w:rPr>
              <w:t>科技企业加速器名称</w:t>
            </w:r>
          </w:p>
        </w:tc>
        <w:tc>
          <w:tcPr>
            <w:tcW w:w="985" w:type="pct"/>
            <w:vAlign w:val="center"/>
          </w:tcPr>
          <w:p w14:paraId="67779F28">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黑体_GBK" w:cs="Arial"/>
                <w:color w:val="000000"/>
                <w:kern w:val="0"/>
                <w:sz w:val="24"/>
                <w:szCs w:val="24"/>
              </w:rPr>
            </w:pPr>
            <w:r>
              <w:rPr>
                <w:rFonts w:hint="eastAsia" w:ascii="Times New Roman" w:hAnsi="Times New Roman" w:eastAsia="方正黑体_GBK" w:cs="Arial"/>
                <w:color w:val="000000"/>
                <w:kern w:val="0"/>
                <w:sz w:val="24"/>
                <w:szCs w:val="24"/>
              </w:rPr>
              <w:t>辖区</w:t>
            </w:r>
          </w:p>
        </w:tc>
      </w:tr>
      <w:tr w14:paraId="4AFE77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04" w:type="pct"/>
            <w:vAlign w:val="center"/>
          </w:tcPr>
          <w:p w14:paraId="1AE1AFE3">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1</w:t>
            </w:r>
          </w:p>
        </w:tc>
        <w:tc>
          <w:tcPr>
            <w:tcW w:w="3411" w:type="pct"/>
            <w:vAlign w:val="center"/>
          </w:tcPr>
          <w:p w14:paraId="36EB0610">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江阴扬子江科技企业加速器</w:t>
            </w:r>
          </w:p>
        </w:tc>
        <w:tc>
          <w:tcPr>
            <w:tcW w:w="985" w:type="pct"/>
            <w:vAlign w:val="center"/>
          </w:tcPr>
          <w:p w14:paraId="1E5EA171">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高新区</w:t>
            </w:r>
          </w:p>
        </w:tc>
      </w:tr>
      <w:tr w14:paraId="4177E2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04" w:type="pct"/>
            <w:vAlign w:val="center"/>
          </w:tcPr>
          <w:p w14:paraId="3B801399">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2</w:t>
            </w:r>
          </w:p>
        </w:tc>
        <w:tc>
          <w:tcPr>
            <w:tcW w:w="3411" w:type="pct"/>
            <w:vAlign w:val="center"/>
          </w:tcPr>
          <w:p w14:paraId="3EC1E4FC">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楷体_GBK" w:cs="Arial"/>
                <w:color w:val="000000"/>
                <w:kern w:val="0"/>
                <w:sz w:val="24"/>
                <w:szCs w:val="24"/>
              </w:rPr>
            </w:pPr>
            <w:r>
              <w:rPr>
                <w:rFonts w:hint="eastAsia" w:ascii="Times New Roman" w:hAnsi="Times New Roman" w:eastAsia="方正楷体_GBK" w:cs="Arial"/>
                <w:color w:val="000000"/>
                <w:kern w:val="0"/>
                <w:sz w:val="24"/>
                <w:szCs w:val="24"/>
              </w:rPr>
              <w:t>江阴高新区生物医药企业加速器</w:t>
            </w:r>
          </w:p>
        </w:tc>
        <w:tc>
          <w:tcPr>
            <w:tcW w:w="985" w:type="pct"/>
            <w:vAlign w:val="center"/>
          </w:tcPr>
          <w:p w14:paraId="74D2B7D1">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ascii="Times New Roman" w:hAnsi="Times New Roman" w:eastAsia="方正楷体_GBK" w:cs="Arial"/>
                <w:color w:val="000000"/>
                <w:kern w:val="0"/>
                <w:sz w:val="24"/>
                <w:szCs w:val="24"/>
              </w:rPr>
            </w:pPr>
            <w:r>
              <w:rPr>
                <w:rFonts w:ascii="Times New Roman" w:hAnsi="Times New Roman" w:eastAsia="方正楷体_GBK" w:cs="Arial"/>
                <w:color w:val="000000"/>
                <w:kern w:val="0"/>
                <w:sz w:val="24"/>
                <w:szCs w:val="24"/>
              </w:rPr>
              <w:t>高新区</w:t>
            </w:r>
          </w:p>
        </w:tc>
      </w:tr>
    </w:tbl>
    <w:p w14:paraId="5A5A7440">
      <w:pPr>
        <w:pStyle w:val="3"/>
        <w:keepNext w:val="0"/>
        <w:keepLines w:val="0"/>
        <w:pageBreakBefore w:val="0"/>
        <w:widowControl w:val="0"/>
        <w:kinsoku/>
        <w:wordWrap/>
        <w:overflowPunct w:val="0"/>
        <w:topLinePunct w:val="0"/>
        <w:autoSpaceDE/>
        <w:autoSpaceDN/>
        <w:bidi w:val="0"/>
        <w:adjustRightInd/>
        <w:snapToGrid/>
        <w:textAlignment w:val="auto"/>
        <w:rPr>
          <w:rFonts w:ascii="Times New Roman" w:hAnsi="Times New Roman"/>
        </w:rPr>
      </w:pPr>
    </w:p>
    <w:sectPr>
      <w:pgSz w:w="16838" w:h="11906" w:orient="landscape"/>
      <w:pgMar w:top="1134" w:right="1134" w:bottom="1134" w:left="1134" w:header="851" w:footer="992" w:gutter="0"/>
      <w:paperSrc/>
      <w:cols w:space="0" w:num="1"/>
      <w:docGrid w:type="linesAndChar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0AFF" w:usb1="00007843" w:usb2="00000001" w:usb3="00000000" w:csb0="400001BF" w:csb1="DFF7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05629050-C326-4E20-B417-AED71688C3D2}"/>
  </w:font>
  <w:font w:name="黑体">
    <w:panose1 w:val="02010600030101010101"/>
    <w:charset w:val="86"/>
    <w:family w:val="auto"/>
    <w:pitch w:val="default"/>
    <w:sig w:usb0="800002BF" w:usb1="38CF7CFA" w:usb2="00000016" w:usb3="00000000" w:csb0="00040001" w:csb1="00000000"/>
    <w:embedRegular r:id="rId2" w:fontKey="{E0B574BD-5050-407B-9B9E-377467EEC13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140D13D9-6EAF-4085-8E77-A2A5AD5E9B31}"/>
  </w:font>
  <w:font w:name="方正仿宋_GBK">
    <w:panose1 w:val="03000509000000000000"/>
    <w:charset w:val="86"/>
    <w:family w:val="script"/>
    <w:pitch w:val="default"/>
    <w:sig w:usb0="00000001" w:usb1="080E0000" w:usb2="00000000" w:usb3="00000000" w:csb0="00040000" w:csb1="00000000"/>
    <w:embedRegular r:id="rId4" w:fontKey="{ED3574AB-47F6-4E26-9E3F-D6ADE17359B6}"/>
  </w:font>
  <w:font w:name="方正小标宋简体">
    <w:panose1 w:val="02010601030101010101"/>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script"/>
    <w:pitch w:val="default"/>
    <w:sig w:usb0="00000001" w:usb1="080E0000" w:usb2="00000000" w:usb3="00000000" w:csb0="00040000" w:csb1="00000000"/>
    <w:embedRegular r:id="rId5" w:fontKey="{022AAEB2-0247-4CEF-B80C-B5DF254FD207}"/>
  </w:font>
  <w:font w:name="方正黑体_GBK">
    <w:panose1 w:val="03000509000000000000"/>
    <w:charset w:val="86"/>
    <w:family w:val="script"/>
    <w:pitch w:val="default"/>
    <w:sig w:usb0="00000001" w:usb1="080E0000" w:usb2="00000000" w:usb3="00000000" w:csb0="00040000" w:csb1="00000000"/>
    <w:embedRegular r:id="rId6" w:fontKey="{E6E845E8-ED75-4296-9342-8597CD7CE6C0}"/>
  </w:font>
  <w:font w:name="方正楷体_GBK">
    <w:panose1 w:val="03000509000000000000"/>
    <w:charset w:val="86"/>
    <w:family w:val="script"/>
    <w:pitch w:val="default"/>
    <w:sig w:usb0="00000001" w:usb1="080E0000" w:usb2="00000000" w:usb3="00000000" w:csb0="00040000" w:csb1="00000000"/>
    <w:embedRegular r:id="rId7" w:fontKey="{673DA0C9-D3D6-4CD4-8A20-27D39B2CBD58}"/>
  </w:font>
  <w:font w:name="仿宋_GB2312">
    <w:panose1 w:val="02010609030101010101"/>
    <w:charset w:val="86"/>
    <w:family w:val="modern"/>
    <w:pitch w:val="default"/>
    <w:sig w:usb0="00000001" w:usb1="080E0000" w:usb2="00000000" w:usb3="00000000" w:csb0="00040000" w:csb1="00000000"/>
    <w:embedRegular r:id="rId8" w:fontKey="{A4D3DA42-2180-4946-9B11-50A3B3320114}"/>
  </w:font>
  <w:font w:name="Wingdings 2">
    <w:panose1 w:val="05020102010507070707"/>
    <w:charset w:val="02"/>
    <w:family w:val="roman"/>
    <w:pitch w:val="default"/>
    <w:sig w:usb0="00000000" w:usb1="00000000" w:usb2="00000000" w:usb3="00000000" w:csb0="80000000" w:csb1="00000000"/>
    <w:embedRegular r:id="rId9" w:fontKey="{B06CF2BB-6F51-4B2A-9BBF-24CCB0AA9BDE}"/>
  </w:font>
  <w:font w:name="仿宋">
    <w:panose1 w:val="02010609060101010101"/>
    <w:charset w:val="86"/>
    <w:family w:val="modern"/>
    <w:pitch w:val="default"/>
    <w:sig w:usb0="800002BF" w:usb1="38CF7CFA" w:usb2="00000016" w:usb3="00000000" w:csb0="00040001" w:csb1="00000000"/>
    <w:embedRegular r:id="rId10" w:fontKey="{8EAE19EE-2B86-4EC1-A830-EC241A8AEF43}"/>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87AE8D">
    <w:pPr>
      <w:pStyle w:val="6"/>
      <w:keepNext w:val="0"/>
      <w:keepLines w:val="0"/>
      <w:pageBreakBefore w:val="0"/>
      <w:widowControl w:val="0"/>
      <w:kinsoku/>
      <w:wordWrap/>
      <w:overflowPunct w:val="0"/>
      <w:topLinePunct w:val="0"/>
      <w:autoSpaceDE/>
      <w:autoSpaceDN/>
      <w:bidi w:val="0"/>
      <w:adjustRightInd/>
      <w:snapToGrid/>
      <w:ind w:left="320" w:leftChars="100" w:right="320" w:rightChars="100" w:firstLine="0"/>
      <w:jc w:val="right"/>
      <w:textAlignment w:val="auto"/>
    </w:pPr>
    <w:r>
      <w:rPr>
        <w:rFonts w:hint="eastAsia" w:ascii="宋体" w:hAnsi="宋体" w:eastAsia="宋体"/>
        <w:kern w:val="0"/>
        <w:sz w:val="28"/>
        <w:szCs w:val="28"/>
      </w:rPr>
      <w:t>—</w:t>
    </w:r>
    <w:r>
      <w:rPr>
        <w:rFonts w:hint="eastAsia" w:ascii="宋体" w:hAnsi="宋体" w:eastAsia="宋体"/>
        <w:kern w:val="0"/>
        <w:sz w:val="28"/>
        <w:szCs w:val="28"/>
        <w:lang w:val="en-US" w:eastAsia="zh-CN"/>
      </w:rPr>
      <w:t xml:space="preserve"> </w:t>
    </w:r>
    <w:r>
      <w:rPr>
        <w:rFonts w:ascii="宋体" w:hAnsi="宋体" w:eastAsia="宋体"/>
        <w:kern w:val="0"/>
        <w:sz w:val="28"/>
        <w:szCs w:val="28"/>
      </w:rPr>
      <w:fldChar w:fldCharType="begin"/>
    </w:r>
    <w:r>
      <w:rPr>
        <w:rFonts w:ascii="宋体" w:hAnsi="宋体" w:eastAsia="宋体"/>
        <w:kern w:val="0"/>
        <w:sz w:val="28"/>
        <w:szCs w:val="28"/>
      </w:rPr>
      <w:instrText xml:space="preserve"> PAGE </w:instrText>
    </w:r>
    <w:r>
      <w:rPr>
        <w:rFonts w:ascii="宋体" w:hAnsi="宋体" w:eastAsia="宋体"/>
        <w:kern w:val="0"/>
        <w:sz w:val="28"/>
        <w:szCs w:val="28"/>
      </w:rPr>
      <w:fldChar w:fldCharType="separate"/>
    </w:r>
    <w:r>
      <w:rPr>
        <w:rFonts w:ascii="宋体" w:hAnsi="宋体" w:eastAsia="宋体"/>
        <w:kern w:val="0"/>
        <w:sz w:val="28"/>
        <w:szCs w:val="28"/>
      </w:rPr>
      <w:t>2</w:t>
    </w:r>
    <w:r>
      <w:rPr>
        <w:rFonts w:ascii="宋体" w:hAnsi="宋体" w:eastAsia="宋体"/>
        <w:kern w:val="0"/>
        <w:sz w:val="28"/>
        <w:szCs w:val="28"/>
      </w:rPr>
      <w:fldChar w:fldCharType="end"/>
    </w:r>
    <w:r>
      <w:rPr>
        <w:rFonts w:hint="eastAsia" w:ascii="宋体" w:hAnsi="宋体" w:eastAsia="宋体"/>
        <w:kern w:val="0"/>
        <w:sz w:val="28"/>
        <w:szCs w:val="28"/>
        <w:lang w:val="en-US" w:eastAsia="zh-CN"/>
      </w:rPr>
      <w:t xml:space="preserve"> </w:t>
    </w:r>
    <w:r>
      <w:rPr>
        <w:rFonts w:hint="eastAsia" w:ascii="宋体" w:hAnsi="宋体" w:eastAsia="宋体"/>
        <w:kern w:val="0"/>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CE1C3">
    <w:pPr>
      <w:pStyle w:val="6"/>
      <w:keepNext w:val="0"/>
      <w:keepLines w:val="0"/>
      <w:pageBreakBefore w:val="0"/>
      <w:widowControl w:val="0"/>
      <w:kinsoku/>
      <w:wordWrap/>
      <w:overflowPunct w:val="0"/>
      <w:topLinePunct w:val="0"/>
      <w:autoSpaceDE/>
      <w:autoSpaceDN/>
      <w:bidi w:val="0"/>
      <w:adjustRightInd/>
      <w:snapToGrid/>
      <w:ind w:left="320" w:leftChars="100" w:right="320" w:rightChars="100" w:firstLine="0"/>
      <w:jc w:val="left"/>
      <w:textAlignment w:val="auto"/>
    </w:pPr>
    <w:r>
      <w:rPr>
        <w:rFonts w:hint="eastAsia" w:ascii="宋体" w:hAnsi="宋体" w:eastAsia="宋体"/>
        <w:kern w:val="0"/>
        <w:sz w:val="28"/>
        <w:szCs w:val="28"/>
      </w:rPr>
      <w:t>—</w:t>
    </w:r>
    <w:r>
      <w:rPr>
        <w:rFonts w:hint="eastAsia" w:ascii="宋体" w:hAnsi="宋体" w:eastAsia="宋体"/>
        <w:kern w:val="0"/>
        <w:sz w:val="28"/>
        <w:szCs w:val="28"/>
        <w:lang w:val="en-US" w:eastAsia="zh-CN"/>
      </w:rPr>
      <w:t xml:space="preserve"> </w:t>
    </w:r>
    <w:r>
      <w:rPr>
        <w:rFonts w:ascii="宋体" w:hAnsi="宋体" w:eastAsia="宋体"/>
        <w:kern w:val="0"/>
        <w:sz w:val="28"/>
        <w:szCs w:val="28"/>
      </w:rPr>
      <w:fldChar w:fldCharType="begin"/>
    </w:r>
    <w:r>
      <w:rPr>
        <w:rFonts w:ascii="宋体" w:hAnsi="宋体" w:eastAsia="宋体"/>
        <w:kern w:val="0"/>
        <w:sz w:val="28"/>
        <w:szCs w:val="28"/>
      </w:rPr>
      <w:instrText xml:space="preserve"> PAGE </w:instrText>
    </w:r>
    <w:r>
      <w:rPr>
        <w:rFonts w:ascii="宋体" w:hAnsi="宋体" w:eastAsia="宋体"/>
        <w:kern w:val="0"/>
        <w:sz w:val="28"/>
        <w:szCs w:val="28"/>
      </w:rPr>
      <w:fldChar w:fldCharType="separate"/>
    </w:r>
    <w:r>
      <w:rPr>
        <w:rFonts w:ascii="宋体" w:hAnsi="宋体" w:eastAsia="宋体"/>
        <w:kern w:val="0"/>
        <w:sz w:val="28"/>
        <w:szCs w:val="28"/>
      </w:rPr>
      <w:t>2</w:t>
    </w:r>
    <w:r>
      <w:rPr>
        <w:rFonts w:ascii="宋体" w:hAnsi="宋体" w:eastAsia="宋体"/>
        <w:kern w:val="0"/>
        <w:sz w:val="28"/>
        <w:szCs w:val="28"/>
      </w:rPr>
      <w:fldChar w:fldCharType="end"/>
    </w:r>
    <w:r>
      <w:rPr>
        <w:rFonts w:hint="eastAsia" w:ascii="宋体" w:hAnsi="宋体" w:eastAsia="宋体"/>
        <w:kern w:val="0"/>
        <w:sz w:val="28"/>
        <w:szCs w:val="28"/>
        <w:lang w:val="en-US" w:eastAsia="zh-CN"/>
      </w:rPr>
      <w:t xml:space="preserve"> </w:t>
    </w:r>
    <w:r>
      <w:rPr>
        <w:rFonts w:hint="eastAsia" w:ascii="宋体" w:hAnsi="宋体" w:eastAsia="宋体"/>
        <w:kern w:val="0"/>
        <w:sz w:val="28"/>
        <w:szCs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1983B">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CD288B">
    <w:pPr>
      <w:pStyle w:val="7"/>
      <w:pBdr>
        <w:top w:val="none" w:color="auto" w:sz="0" w:space="0"/>
        <w:left w:val="none" w:color="auto" w:sz="0" w:space="0"/>
        <w:bottom w:val="none" w:color="auto" w:sz="0" w:space="1"/>
        <w:right w:val="none" w:color="auto" w:sz="0" w:space="0"/>
        <w:between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309DDA">
    <w:pPr>
      <w:pStyle w:val="7"/>
      <w:pBdr>
        <w:top w:val="none" w:color="auto" w:sz="0" w:space="0"/>
        <w:left w:val="none" w:color="auto" w:sz="0" w:space="0"/>
        <w:bottom w:val="none" w:color="auto" w:sz="0" w:space="1"/>
        <w:right w:val="none" w:color="auto" w:sz="0" w:space="0"/>
        <w:between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30"/>
  <w:embedTrueTypeFonts/>
  <w:saveSubsetFonts/>
  <w:mirrorMargins w:val="1"/>
  <w:bordersDoNotSurroundHeader w:val="1"/>
  <w:bordersDoNotSurroundFooter w:val="1"/>
  <w:documentProtection w:enforcement="0"/>
  <w:defaultTabStop w:val="420"/>
  <w:evenAndOddHeaders w:val="1"/>
  <w:drawingGridHorizontalSpacing w:val="158"/>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1D0"/>
    <w:rsid w:val="000D41B5"/>
    <w:rsid w:val="00114E86"/>
    <w:rsid w:val="001F1689"/>
    <w:rsid w:val="00270F45"/>
    <w:rsid w:val="002D2FBA"/>
    <w:rsid w:val="0032578B"/>
    <w:rsid w:val="00326BF1"/>
    <w:rsid w:val="003666B2"/>
    <w:rsid w:val="003F09A8"/>
    <w:rsid w:val="004C132C"/>
    <w:rsid w:val="005257A2"/>
    <w:rsid w:val="00714A93"/>
    <w:rsid w:val="00783288"/>
    <w:rsid w:val="00802E49"/>
    <w:rsid w:val="008B17E5"/>
    <w:rsid w:val="008C5163"/>
    <w:rsid w:val="00917FAE"/>
    <w:rsid w:val="00926A0E"/>
    <w:rsid w:val="009B0749"/>
    <w:rsid w:val="009C09EB"/>
    <w:rsid w:val="00A36D05"/>
    <w:rsid w:val="00A461D0"/>
    <w:rsid w:val="00A655B7"/>
    <w:rsid w:val="00AC342A"/>
    <w:rsid w:val="00AD4CA5"/>
    <w:rsid w:val="00AE0307"/>
    <w:rsid w:val="00AE15D9"/>
    <w:rsid w:val="00B0576D"/>
    <w:rsid w:val="00BB14FB"/>
    <w:rsid w:val="00BD1C15"/>
    <w:rsid w:val="00D50F0D"/>
    <w:rsid w:val="00D5107D"/>
    <w:rsid w:val="00D73F9A"/>
    <w:rsid w:val="00D85E2C"/>
    <w:rsid w:val="00DD20D6"/>
    <w:rsid w:val="00E33870"/>
    <w:rsid w:val="00E963E1"/>
    <w:rsid w:val="00FB13EF"/>
    <w:rsid w:val="00FD2400"/>
    <w:rsid w:val="03892540"/>
    <w:rsid w:val="03E42333"/>
    <w:rsid w:val="04AA5724"/>
    <w:rsid w:val="073C31C4"/>
    <w:rsid w:val="08AA59B2"/>
    <w:rsid w:val="0B494101"/>
    <w:rsid w:val="0D6E7E4F"/>
    <w:rsid w:val="0DB86029"/>
    <w:rsid w:val="14D014EC"/>
    <w:rsid w:val="15322A2C"/>
    <w:rsid w:val="15BE3C50"/>
    <w:rsid w:val="18BF5A03"/>
    <w:rsid w:val="1B656D35"/>
    <w:rsid w:val="1EC328F2"/>
    <w:rsid w:val="1F6966C8"/>
    <w:rsid w:val="26926686"/>
    <w:rsid w:val="27BB7CDD"/>
    <w:rsid w:val="2B5C6CCB"/>
    <w:rsid w:val="30807679"/>
    <w:rsid w:val="3A296D8E"/>
    <w:rsid w:val="3C6F162B"/>
    <w:rsid w:val="3F26637F"/>
    <w:rsid w:val="3FC01A98"/>
    <w:rsid w:val="3FFB142E"/>
    <w:rsid w:val="42C65A5C"/>
    <w:rsid w:val="45177C08"/>
    <w:rsid w:val="465E4A42"/>
    <w:rsid w:val="48B01AFF"/>
    <w:rsid w:val="4A821143"/>
    <w:rsid w:val="4C343A36"/>
    <w:rsid w:val="4E06542A"/>
    <w:rsid w:val="4E475512"/>
    <w:rsid w:val="4ED05CBC"/>
    <w:rsid w:val="508B13F1"/>
    <w:rsid w:val="583C439E"/>
    <w:rsid w:val="5E397601"/>
    <w:rsid w:val="612A51EA"/>
    <w:rsid w:val="617821BF"/>
    <w:rsid w:val="61BC437E"/>
    <w:rsid w:val="61C63D38"/>
    <w:rsid w:val="6508225B"/>
    <w:rsid w:val="654C2E85"/>
    <w:rsid w:val="68622FEB"/>
    <w:rsid w:val="696C085C"/>
    <w:rsid w:val="6A203D51"/>
    <w:rsid w:val="6B413622"/>
    <w:rsid w:val="6C727F37"/>
    <w:rsid w:val="6ECC38B8"/>
    <w:rsid w:val="6F1057E5"/>
    <w:rsid w:val="70375433"/>
    <w:rsid w:val="775F730A"/>
    <w:rsid w:val="78463590"/>
    <w:rsid w:val="7A8157E9"/>
    <w:rsid w:val="7C134B67"/>
    <w:rsid w:val="7CE02C9B"/>
    <w:rsid w:val="7D272678"/>
    <w:rsid w:val="7ECF59B9"/>
    <w:rsid w:val="7F6818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szCs w:val="22"/>
      <w:lang w:val="en-US" w:eastAsia="zh-CN" w:bidi="ar-SA"/>
    </w:rPr>
  </w:style>
  <w:style w:type="paragraph" w:styleId="2">
    <w:name w:val="heading 1"/>
    <w:basedOn w:val="1"/>
    <w:link w:val="13"/>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4"/>
    <w:qFormat/>
    <w:uiPriority w:val="99"/>
    <w:pPr>
      <w:spacing w:after="120"/>
    </w:pPr>
  </w:style>
  <w:style w:type="paragraph" w:styleId="4">
    <w:name w:val="Date"/>
    <w:basedOn w:val="1"/>
    <w:next w:val="1"/>
    <w:link w:val="15"/>
    <w:unhideWhenUsed/>
    <w:qFormat/>
    <w:uiPriority w:val="99"/>
    <w:pPr>
      <w:ind w:left="100" w:leftChars="2500"/>
    </w:pPr>
  </w:style>
  <w:style w:type="paragraph" w:styleId="5">
    <w:name w:val="Balloon Text"/>
    <w:basedOn w:val="1"/>
    <w:link w:val="16"/>
    <w:unhideWhenUsed/>
    <w:qFormat/>
    <w:uiPriority w:val="99"/>
    <w:rPr>
      <w:kern w:val="0"/>
      <w:sz w:val="18"/>
      <w:szCs w:val="18"/>
    </w:rPr>
  </w:style>
  <w:style w:type="paragraph" w:styleId="6">
    <w:name w:val="footer"/>
    <w:basedOn w:val="1"/>
    <w:link w:val="17"/>
    <w:unhideWhenUsed/>
    <w:qFormat/>
    <w:uiPriority w:val="99"/>
    <w:pPr>
      <w:tabs>
        <w:tab w:val="center" w:pos="4153"/>
        <w:tab w:val="right" w:pos="8306"/>
      </w:tabs>
      <w:snapToGrid w:val="0"/>
      <w:jc w:val="left"/>
    </w:pPr>
    <w:rPr>
      <w:kern w:val="0"/>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0">
    <w:name w:val="Table Grid"/>
    <w:basedOn w:val="9"/>
    <w:qFormat/>
    <w:uiPriority w:val="5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Hyperlink"/>
    <w:unhideWhenUsed/>
    <w:qFormat/>
    <w:uiPriority w:val="99"/>
    <w:rPr>
      <w:color w:val="0563C1"/>
      <w:u w:val="single"/>
    </w:rPr>
  </w:style>
  <w:style w:type="character" w:customStyle="1" w:styleId="13">
    <w:name w:val="标题 1 Char"/>
    <w:basedOn w:val="11"/>
    <w:link w:val="2"/>
    <w:qFormat/>
    <w:uiPriority w:val="9"/>
    <w:rPr>
      <w:rFonts w:ascii="宋体" w:hAnsi="宋体" w:eastAsia="方正仿宋_GBK" w:cs="Times New Roman"/>
      <w:b/>
      <w:bCs/>
      <w:kern w:val="36"/>
      <w:sz w:val="48"/>
      <w:szCs w:val="48"/>
    </w:rPr>
  </w:style>
  <w:style w:type="character" w:customStyle="1" w:styleId="14">
    <w:name w:val="正文文本 Char"/>
    <w:basedOn w:val="11"/>
    <w:link w:val="3"/>
    <w:qFormat/>
    <w:uiPriority w:val="99"/>
    <w:rPr>
      <w:rFonts w:ascii="Times New Roman" w:hAnsi="Times New Roman" w:eastAsia="方正仿宋_GBK" w:cs="Times New Roman"/>
      <w:sz w:val="32"/>
    </w:rPr>
  </w:style>
  <w:style w:type="character" w:customStyle="1" w:styleId="15">
    <w:name w:val="日期 Char"/>
    <w:basedOn w:val="11"/>
    <w:link w:val="4"/>
    <w:qFormat/>
    <w:uiPriority w:val="99"/>
    <w:rPr>
      <w:rFonts w:ascii="Times New Roman" w:hAnsi="Times New Roman" w:eastAsia="方正仿宋_GBK" w:cs="Times New Roman"/>
      <w:sz w:val="32"/>
    </w:rPr>
  </w:style>
  <w:style w:type="character" w:customStyle="1" w:styleId="16">
    <w:name w:val="批注框文本 Char"/>
    <w:basedOn w:val="11"/>
    <w:link w:val="5"/>
    <w:qFormat/>
    <w:uiPriority w:val="99"/>
    <w:rPr>
      <w:rFonts w:ascii="Times New Roman" w:hAnsi="Times New Roman" w:eastAsia="方正仿宋_GBK" w:cs="Times New Roman"/>
      <w:kern w:val="0"/>
      <w:sz w:val="18"/>
      <w:szCs w:val="18"/>
    </w:rPr>
  </w:style>
  <w:style w:type="character" w:customStyle="1" w:styleId="17">
    <w:name w:val="页脚 Char"/>
    <w:basedOn w:val="11"/>
    <w:link w:val="6"/>
    <w:qFormat/>
    <w:uiPriority w:val="99"/>
    <w:rPr>
      <w:rFonts w:ascii="Times New Roman" w:hAnsi="Times New Roman" w:eastAsia="方正仿宋_GBK" w:cs="Times New Roman"/>
      <w:kern w:val="0"/>
      <w:sz w:val="18"/>
      <w:szCs w:val="18"/>
    </w:rPr>
  </w:style>
  <w:style w:type="character" w:customStyle="1" w:styleId="18">
    <w:name w:val="页眉 Char"/>
    <w:basedOn w:val="11"/>
    <w:link w:val="7"/>
    <w:qFormat/>
    <w:uiPriority w:val="99"/>
    <w:rPr>
      <w:rFonts w:ascii="Times New Roman" w:hAnsi="Times New Roman" w:eastAsia="方正仿宋_GBK" w:cs="Times New Roman"/>
      <w:kern w:val="0"/>
      <w:sz w:val="18"/>
      <w:szCs w:val="18"/>
    </w:rPr>
  </w:style>
  <w:style w:type="character" w:customStyle="1" w:styleId="19">
    <w:name w:val="font21"/>
    <w:basedOn w:val="11"/>
    <w:qFormat/>
    <w:uiPriority w:val="0"/>
    <w:rPr>
      <w:rFonts w:hint="eastAsia" w:ascii="宋体" w:hAnsi="宋体" w:eastAsia="宋体" w:cs="宋体"/>
      <w:color w:val="000000"/>
      <w:sz w:val="20"/>
      <w:szCs w:val="20"/>
      <w:u w:val="none"/>
    </w:rPr>
  </w:style>
  <w:style w:type="character" w:customStyle="1" w:styleId="20">
    <w:name w:val="font31"/>
    <w:basedOn w:val="11"/>
    <w:qFormat/>
    <w:uiPriority w:val="0"/>
    <w:rPr>
      <w:rFonts w:ascii="Calibri" w:hAnsi="Calibri" w:cs="Calibri"/>
      <w:color w:val="000000"/>
      <w:sz w:val="20"/>
      <w:szCs w:val="20"/>
      <w:u w:val="none"/>
    </w:rPr>
  </w:style>
  <w:style w:type="paragraph" w:styleId="21">
    <w:name w:val="List Paragraph"/>
    <w:basedOn w:val="1"/>
    <w:qFormat/>
    <w:uiPriority w:val="34"/>
    <w:pPr>
      <w:ind w:firstLine="420" w:firstLineChars="200"/>
    </w:pPr>
    <w:rPr>
      <w:rFonts w:ascii="Calibri" w:hAnsi="Calibri"/>
    </w:rPr>
  </w:style>
  <w:style w:type="paragraph" w:customStyle="1" w:styleId="22">
    <w:name w:val="Default"/>
    <w:qFormat/>
    <w:uiPriority w:val="0"/>
    <w:pPr>
      <w:widowControl w:val="0"/>
      <w:autoSpaceDE w:val="0"/>
      <w:autoSpaceDN w:val="0"/>
      <w:adjustRightInd w:val="0"/>
    </w:pPr>
    <w:rPr>
      <w:rFonts w:ascii="方正仿宋_GBK" w:hAnsi="Calibri" w:eastAsia="方正仿宋_GBK" w:cs="方正仿宋_GBK"/>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41</Pages>
  <Words>6184</Words>
  <Characters>6480</Characters>
  <Lines>118</Lines>
  <Paragraphs>33</Paragraphs>
  <TotalTime>1</TotalTime>
  <ScaleCrop>false</ScaleCrop>
  <LinksUpToDate>false</LinksUpToDate>
  <CharactersWithSpaces>7590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2024-03-05T06:16:00Z</dcterms:created>
  <dc:creator>lenovo</dc:creator>
  <cp:lastModifiedBy>孙卉怡</cp:lastModifiedBy>
  <dcterms:modified xsi:type="dcterms:W3CDTF">2025-06-04T08:12:46Z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eyJoZGlkIjoiYjRhNmQwZDM4NzA3YzE5NGUxY2JjZDg0NDY0NmM1ZTUiLCJ1c2VySWQiOiIxNTg4MTQ1MjI3In0=</vt:lpwstr>
  </property>
  <property fmtid="{D5CDD505-2E9C-101B-9397-08002B2CF9AE}" pid="3" name="KSOProductBuildVer">
    <vt:lpwstr>2052-12.1.0.19770</vt:lpwstr>
  </property>
  <property fmtid="{D5CDD505-2E9C-101B-9397-08002B2CF9AE}" pid="4" name="ICV">
    <vt:lpwstr>008EBBD9336A4F1FB2EEB4BCB90851C4_13</vt:lpwstr>
  </property>
</Properties>
</file>